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F002" w14:textId="2C1A6621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ПРОЕКТ</w:t>
      </w:r>
    </w:p>
    <w:p w14:paraId="3C813A78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44ACDAD9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36548030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62C6849B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74DA1FF9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6F098259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5ADA89F0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0CEAB4E7" w14:textId="77777777" w:rsidR="009123E5" w:rsidRPr="009123E5" w:rsidRDefault="009123E5" w:rsidP="009123E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232AA6EF" w14:textId="45FBE8B5" w:rsidR="009123E5" w:rsidRDefault="009123E5" w:rsidP="009123E5">
      <w:pPr>
        <w:shd w:val="clear" w:color="auto" w:fill="FFFFFF"/>
        <w:spacing w:after="0" w:line="240" w:lineRule="auto"/>
        <w:ind w:right="4819"/>
        <w:jc w:val="both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Положения о </w:t>
      </w: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Комиссии по осуществлению закупок товаров, работ, услуг аппарата Совета депутатов муниципального округа Печатники</w:t>
      </w:r>
      <w:r w:rsidRPr="009123E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 </w:t>
      </w:r>
    </w:p>
    <w:p w14:paraId="6C1B3899" w14:textId="6B574568" w:rsidR="009123E5" w:rsidRDefault="009123E5" w:rsidP="009123E5">
      <w:pPr>
        <w:shd w:val="clear" w:color="auto" w:fill="FFFFFF"/>
        <w:spacing w:after="0" w:line="240" w:lineRule="auto"/>
        <w:ind w:right="4819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378CFB5D" w14:textId="28810BFC" w:rsidR="00E1526E" w:rsidRDefault="00E1526E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sz w:val="28"/>
          <w:szCs w:val="28"/>
          <w:lang w:eastAsia="ru-RU"/>
        </w:rPr>
        <w:t xml:space="preserve">В целях реализации требований Федерального закона </w:t>
      </w:r>
      <w:r w:rsidRPr="00E1526E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от 5 апреля 2013 г. 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№</w:t>
      </w:r>
      <w:r w:rsidRPr="00E1526E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44-ФЗ 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«</w:t>
      </w:r>
      <w:r w:rsidRPr="00E1526E">
        <w:rPr>
          <w:rFonts w:ascii="Arial Narrow" w:eastAsia="Times New Roman" w:hAnsi="Arial Narrow" w:cs="Arial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»:</w:t>
      </w:r>
    </w:p>
    <w:p w14:paraId="452694E3" w14:textId="6DF6FE77" w:rsidR="009123E5" w:rsidRPr="009123E5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1.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ab/>
        <w:t>Утвердить Положени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е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о Комиссии по осуществлению закупок товаров, работ, услуг аппарата Совета депутатов муниципального округа Печатники 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>согласно приложению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 xml:space="preserve">. </w:t>
      </w:r>
    </w:p>
    <w:p w14:paraId="50EA8E37" w14:textId="77777777" w:rsidR="009123E5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2.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ab/>
        <w:t xml:space="preserve">Считать утратившим силу 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распоряжения 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аппарата Совета депутатов муниципального округа Печатники</w:t>
      </w:r>
      <w:r>
        <w:rPr>
          <w:rFonts w:ascii="Arial Narrow" w:eastAsia="Times New Roman" w:hAnsi="Arial Narrow" w:cs="Arial"/>
          <w:sz w:val="28"/>
          <w:szCs w:val="28"/>
          <w:lang w:eastAsia="ru-RU"/>
        </w:rPr>
        <w:t xml:space="preserve">: </w:t>
      </w:r>
    </w:p>
    <w:p w14:paraId="3C8A159E" w14:textId="42C612EF" w:rsidR="00E1526E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sz w:val="28"/>
          <w:szCs w:val="28"/>
          <w:lang w:eastAsia="ru-RU"/>
        </w:rPr>
        <w:t xml:space="preserve">2.1. </w:t>
      </w:r>
      <w:r w:rsidR="00E1526E">
        <w:rPr>
          <w:rFonts w:ascii="Arial Narrow" w:eastAsia="Times New Roman" w:hAnsi="Arial Narrow" w:cs="Arial"/>
          <w:sz w:val="28"/>
          <w:szCs w:val="28"/>
          <w:lang w:eastAsia="ru-RU"/>
        </w:rPr>
        <w:t>от 12.03.2014 № П-РП-8/3 «Об утверждении Положения о Единой комиссии по осуществлению закупок товаров, работ, услуг для обеспечения нужд аппарата Совета депутатов муниципального округа Печатники»;</w:t>
      </w:r>
    </w:p>
    <w:p w14:paraId="43D134E3" w14:textId="346A0F52" w:rsidR="00E1526E" w:rsidRPr="00E1526E" w:rsidRDefault="00E1526E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sz w:val="28"/>
          <w:szCs w:val="28"/>
          <w:lang w:eastAsia="ru-RU"/>
        </w:rPr>
        <w:t xml:space="preserve">2.2. от 18.08.2015 № П-РП-27/5 «О внесении изменений в распоряжение от 12.03.2014 № П-РП-8/3». </w:t>
      </w:r>
    </w:p>
    <w:p w14:paraId="230BB73A" w14:textId="7AF88A76" w:rsidR="009123E5" w:rsidRPr="009123E5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3.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ab/>
        <w:t xml:space="preserve">Настоящее </w:t>
      </w:r>
      <w:r w:rsidR="00E1526E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распоряжение 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вступает в силу со дня его принятия. </w:t>
      </w:r>
    </w:p>
    <w:p w14:paraId="1380E026" w14:textId="1089E117" w:rsidR="009123E5" w:rsidRPr="009123E5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4.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ab/>
        <w:t xml:space="preserve">Опубликовать настоящее </w:t>
      </w:r>
      <w:r w:rsidR="00E1526E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распоряжение 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аппарата Совета депутатов муниципального округа Печатники в бюллетене «Московский муниципальный вестник» и разместить на официальном сайте муниципального округа Печатники </w:t>
      </w:r>
      <w:r w:rsidR="003567C0">
        <w:rPr>
          <w:rFonts w:ascii="Arial Narrow" w:eastAsia="Times New Roman" w:hAnsi="Arial Narrow" w:cs="Arial"/>
          <w:sz w:val="28"/>
          <w:szCs w:val="28"/>
          <w:lang w:eastAsia="ru-RU"/>
        </w:rPr>
        <w:br/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(www.vmo-pechatniki.ru).</w:t>
      </w:r>
    </w:p>
    <w:p w14:paraId="5223CE7F" w14:textId="25952A90" w:rsidR="009123E5" w:rsidRPr="009123E5" w:rsidRDefault="009123E5" w:rsidP="009123E5">
      <w:pPr>
        <w:shd w:val="clear" w:color="auto" w:fill="FFFFFF"/>
        <w:tabs>
          <w:tab w:val="left" w:pos="1134"/>
        </w:tabs>
        <w:spacing w:after="0" w:line="240" w:lineRule="auto"/>
        <w:ind w:right="-1"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5.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ab/>
        <w:t xml:space="preserve">Контроль за выполнением настоящего </w:t>
      </w:r>
      <w:r w:rsidR="003567C0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распоряжения </w:t>
      </w:r>
      <w:r w:rsidRPr="009123E5">
        <w:rPr>
          <w:rFonts w:ascii="Arial Narrow" w:eastAsia="Times New Roman" w:hAnsi="Arial Narrow" w:cs="Arial"/>
          <w:sz w:val="28"/>
          <w:szCs w:val="28"/>
          <w:lang w:eastAsia="ru-RU"/>
        </w:rPr>
        <w:t>возложить на главу муниципального округа Печатники Урюпина А.А.</w:t>
      </w:r>
    </w:p>
    <w:p w14:paraId="42B5BCEC" w14:textId="77777777" w:rsidR="009123E5" w:rsidRPr="009123E5" w:rsidRDefault="009123E5" w:rsidP="009123E5">
      <w:pPr>
        <w:shd w:val="clear" w:color="auto" w:fill="FFFFFF"/>
        <w:spacing w:after="0" w:line="240" w:lineRule="auto"/>
        <w:ind w:right="4819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511D7AF5" w14:textId="77777777" w:rsidR="009123E5" w:rsidRPr="009123E5" w:rsidRDefault="009123E5" w:rsidP="003567C0">
      <w:pPr>
        <w:shd w:val="clear" w:color="auto" w:fill="FFFFFF"/>
        <w:tabs>
          <w:tab w:val="right" w:pos="9356"/>
        </w:tabs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Глава муниципального </w:t>
      </w:r>
    </w:p>
    <w:p w14:paraId="7302DEF2" w14:textId="78410901" w:rsidR="009123E5" w:rsidRPr="009123E5" w:rsidRDefault="009123E5" w:rsidP="003567C0">
      <w:pPr>
        <w:shd w:val="clear" w:color="auto" w:fill="FFFFFF"/>
        <w:tabs>
          <w:tab w:val="right" w:pos="9356"/>
        </w:tabs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9123E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округа Печатники                                        </w:t>
      </w:r>
      <w:r w:rsidR="003567C0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ab/>
      </w:r>
      <w:r w:rsidRPr="009123E5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А.А. Урюпин</w:t>
      </w:r>
    </w:p>
    <w:p w14:paraId="0E0EA27E" w14:textId="77777777" w:rsidR="009123E5" w:rsidRPr="009123E5" w:rsidRDefault="009123E5" w:rsidP="009123E5">
      <w:pPr>
        <w:shd w:val="clear" w:color="auto" w:fill="FFFFFF"/>
        <w:spacing w:after="0" w:line="240" w:lineRule="auto"/>
        <w:ind w:right="4819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3652EE53" w14:textId="77777777" w:rsidR="009123E5" w:rsidRPr="009123E5" w:rsidRDefault="009123E5" w:rsidP="009123E5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1CD0772E" w14:textId="77777777" w:rsidR="009123E5" w:rsidRDefault="009123E5">
      <w:pPr>
        <w:rPr>
          <w:rFonts w:ascii="Arial Narrow" w:eastAsia="Times New Roman" w:hAnsi="Arial Narrow" w:cs="Arial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sz w:val="28"/>
          <w:szCs w:val="28"/>
          <w:lang w:eastAsia="ru-RU"/>
        </w:rPr>
        <w:br w:type="page"/>
      </w:r>
    </w:p>
    <w:p w14:paraId="15709455" w14:textId="246048AA" w:rsidR="00602555" w:rsidRPr="006D411A" w:rsidRDefault="00602555" w:rsidP="0060255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6D411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 xml:space="preserve">Приложение </w:t>
      </w:r>
    </w:p>
    <w:p w14:paraId="59992F18" w14:textId="3D896776" w:rsidR="00602555" w:rsidRPr="006D411A" w:rsidRDefault="00602555" w:rsidP="006D411A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 </w:t>
      </w:r>
      <w:r w:rsidR="006D411A" w:rsidRP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распоряжению </w:t>
      </w:r>
      <w:r w:rsidR="006D411A" w:rsidRP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аппарата Совета </w:t>
      </w:r>
      <w:r w:rsidR="006D411A">
        <w:rPr>
          <w:rFonts w:ascii="Arial Narrow" w:eastAsia="Times New Roman" w:hAnsi="Arial Narrow" w:cs="Arial"/>
          <w:sz w:val="28"/>
          <w:szCs w:val="28"/>
          <w:lang w:eastAsia="ru-RU"/>
        </w:rPr>
        <w:br/>
      </w:r>
      <w:r w:rsidR="006D411A" w:rsidRPr="006D411A">
        <w:rPr>
          <w:rFonts w:ascii="Arial Narrow" w:eastAsia="Times New Roman" w:hAnsi="Arial Narrow" w:cs="Arial"/>
          <w:sz w:val="28"/>
          <w:szCs w:val="28"/>
          <w:lang w:eastAsia="ru-RU"/>
        </w:rPr>
        <w:t>депутатов муниципального</w:t>
      </w:r>
      <w:r w:rsid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="006D411A">
        <w:rPr>
          <w:rFonts w:ascii="Arial Narrow" w:eastAsia="Times New Roman" w:hAnsi="Arial Narrow" w:cs="Arial"/>
          <w:sz w:val="28"/>
          <w:szCs w:val="28"/>
          <w:lang w:eastAsia="ru-RU"/>
        </w:rPr>
        <w:br/>
      </w:r>
      <w:r w:rsidR="006D411A" w:rsidRPr="006D411A">
        <w:rPr>
          <w:rFonts w:ascii="Arial Narrow" w:eastAsia="Times New Roman" w:hAnsi="Arial Narrow" w:cs="Arial"/>
          <w:sz w:val="28"/>
          <w:szCs w:val="28"/>
          <w:lang w:eastAsia="ru-RU"/>
        </w:rPr>
        <w:t>округа Печатники</w:t>
      </w:r>
    </w:p>
    <w:p w14:paraId="254670A3" w14:textId="1ABCE7EB" w:rsidR="00602555" w:rsidRPr="006D411A" w:rsidRDefault="00602555" w:rsidP="0060255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от </w:t>
      </w:r>
      <w:r w:rsidR="006D411A">
        <w:rPr>
          <w:rFonts w:ascii="Arial Narrow" w:eastAsia="Times New Roman" w:hAnsi="Arial Narrow" w:cs="Arial"/>
          <w:sz w:val="28"/>
          <w:szCs w:val="28"/>
          <w:lang w:eastAsia="ru-RU"/>
        </w:rPr>
        <w:t>_______________</w:t>
      </w:r>
      <w:r w:rsidRPr="006D411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№ ______</w:t>
      </w:r>
    </w:p>
    <w:p w14:paraId="334E1DE2" w14:textId="56DD42BD" w:rsidR="00602555" w:rsidRPr="00EA4CFA" w:rsidRDefault="00602555" w:rsidP="0060255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01562C1F" w14:textId="77777777" w:rsidR="00602555" w:rsidRPr="00EA4CFA" w:rsidRDefault="00602555" w:rsidP="00602555">
      <w:pPr>
        <w:shd w:val="clear" w:color="auto" w:fill="FFFFFF"/>
        <w:spacing w:after="0" w:line="240" w:lineRule="auto"/>
        <w:jc w:val="right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4F6E50B1" w14:textId="53597342" w:rsidR="0094003C" w:rsidRPr="00EA4CFA" w:rsidRDefault="0094003C" w:rsidP="0094003C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Положение </w:t>
      </w:r>
      <w:r w:rsid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br/>
      </w: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о </w:t>
      </w:r>
      <w:r w:rsidR="00EE404F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Комиссии </w:t>
      </w: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по осуществлению закупок товаров, работ, услуг</w:t>
      </w:r>
      <w:r w:rsidR="00602555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 </w:t>
      </w:r>
      <w:r w:rsid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br/>
      </w:r>
      <w:r w:rsidR="00602555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аппарата Совета депутатов муниципального округа Печатники </w:t>
      </w:r>
    </w:p>
    <w:p w14:paraId="4F5A8FCA" w14:textId="77777777" w:rsidR="0094003C" w:rsidRPr="00EA4CFA" w:rsidRDefault="0094003C" w:rsidP="009400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561A6B32" w14:textId="6733F568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1. Общие положения</w:t>
      </w:r>
    </w:p>
    <w:p w14:paraId="6615E05B" w14:textId="16AA2E5C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1.1. Настоящее Положение определяет цели, задачи, функции, полномочия и порядок деятельности Комиссии по осуществлению закупок товаров, работ, услуг путем проведения открытых конкурсов в электронной форме, электронных аукционов, запросов котировок в электронной форме (далее -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Комиссия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).</w:t>
      </w:r>
    </w:p>
    <w:p w14:paraId="704CDEEB" w14:textId="190916B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1.2.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Комиссия по осуществлению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в процессе своей деятельности руководствуется Конституцией Российской Федерации,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Бюджетным кодексом Российской Федерации,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Гражданским кодексом Российской Федерации,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(далее - Закон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), иными действующими нормативными правовыми актами, регулирующими отношения в сфере закупок товаров, работ, услуг, и настоящим Положением.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</w:p>
    <w:p w14:paraId="0A949CEB" w14:textId="3589F987" w:rsidR="002E61BF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1.3.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Открытый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конкурс в электронной форме, электронный аукцион,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запрос котировок в электронной форме,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вместе именуемые "способы определения поставщика (подрядчика, исполнителя) в электронной форме", проводятся </w:t>
      </w:r>
      <w:r w:rsidR="002E61B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муниципальным служащим муниципального заказчика ответственным за осуществление закупок. </w:t>
      </w:r>
    </w:p>
    <w:p w14:paraId="46E29170" w14:textId="3CD02B0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1.4.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Муниципальный заказчик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вправе привлечь на основе контракта специализированную организацию для разработки извещения, документации о закупке (в случае, если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Законом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о контрактной системе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предусмотрена документация о закупке), размещения в единой информационной системе в сфере закупок (далее - ЕИС) и на электронной площадке информации и электронных документов, выполнения иных функций, связанных с обеспечением проведения определения поставщика (подрядчика, исполнителя).</w:t>
      </w:r>
    </w:p>
    <w:p w14:paraId="7CF25152" w14:textId="3D33AA9F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1.5. В процессе осуществления своих полномочий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Комиссия по осуществлению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взаимодействует с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муниципальным служащим муниципального заказчика ответственного за осуществление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и специализированной организацией (в случае ее привлечения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муниципальным заказчиком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) в порядке, установленном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Законом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о контрактной системе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и настоящим Положением.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</w:p>
    <w:p w14:paraId="7726BC9C" w14:textId="024F4F9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2. Цели создания и принципы работы </w:t>
      </w:r>
      <w:r w:rsidR="00A677B2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Комиссии по осуществлению закупок</w:t>
      </w:r>
    </w:p>
    <w:p w14:paraId="447C85EB" w14:textId="770F3D2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 xml:space="preserve">2.1.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Комиссия по осуществлению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создается в целях определения поставщиков (подрядчиков, исполнителей) путем проведения открытого конкурса в электронной форме, электронного аукциона, запроса котировок в электронной форме.</w:t>
      </w:r>
    </w:p>
    <w:p w14:paraId="782A716B" w14:textId="2E57C08B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2.2. Исходя из целей деятельности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Комиссии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, определенных в пункте 2.1 настоящего Положения, задачами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Комиссии по осуществлению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являются:</w:t>
      </w:r>
    </w:p>
    <w:p w14:paraId="0F4E090A" w14:textId="05C7391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2.2.1. Обеспечение эффективности и экономичности использования выделенных средств бюджетного финансирования на приобретение товаров, работ, услуг и реализация мер, направленных на сокращение издержек </w:t>
      </w:r>
      <w:r w:rsidR="00A677B2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Муниципального заказчика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.</w:t>
      </w:r>
    </w:p>
    <w:p w14:paraId="3FBD7F27" w14:textId="73D9CE2B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2.2.2.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14:paraId="63C3CFAF" w14:textId="46E4F4F3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2.2.3. Устранение возможностей злоупотребления и коррупции при определении поставщиков (подрядчиков, исполнителей).</w:t>
      </w:r>
    </w:p>
    <w:p w14:paraId="6A036894" w14:textId="7777777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2.2.4.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 Российской Федерации.</w:t>
      </w:r>
    </w:p>
    <w:p w14:paraId="44A96743" w14:textId="261F9C4C" w:rsidR="0094003C" w:rsidRPr="00EA4CFA" w:rsidRDefault="0094003C" w:rsidP="0094003C">
      <w:pPr>
        <w:pStyle w:val="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 Порядок создания и работы </w:t>
      </w:r>
      <w:r w:rsidR="00A677B2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</w:p>
    <w:p w14:paraId="2BEA6224" w14:textId="08AC546B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3.1. </w:t>
      </w:r>
      <w:r w:rsidR="00A677B2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является коллегиальным органом, действующим на постоянной основе. Структурный состав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формируется в соответствии с приложением 1 к настоящему Положению.</w:t>
      </w:r>
      <w:r w:rsidR="00A677B2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493D42DA" w14:textId="3ECF2E9B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3.2. Персональный состав </w:t>
      </w:r>
      <w:r w:rsidR="00F94CD0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 xml:space="preserve">, ее председатель, заместитель председателя, секретарь и члены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утверждаются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 распоряжением муниципального </w:t>
      </w:r>
      <w:r w:rsidRPr="00EA4CFA">
        <w:rPr>
          <w:rFonts w:ascii="Arial Narrow" w:hAnsi="Arial Narrow" w:cs="Arial"/>
          <w:sz w:val="28"/>
          <w:szCs w:val="28"/>
        </w:rPr>
        <w:t>заказчика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. </w:t>
      </w:r>
    </w:p>
    <w:p w14:paraId="37FCAD5A" w14:textId="4C5DC7C2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3.3. Число членов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должно быть не менее трех человек. Все члены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обладают правом решающего голоса. Члены комиссии могут участвовать в заседании с использованием систем видео-конференц-связи.</w:t>
      </w:r>
    </w:p>
    <w:p w14:paraId="73932C62" w14:textId="3500AA68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3.4.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Комиссию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возглавляет председатель, а в его отсутствие - заместитель председателя.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701AB1DF" w14:textId="39DC36AF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3.5. На заседание </w:t>
      </w:r>
      <w:r w:rsidR="005B5FC2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может быть приглашен </w:t>
      </w:r>
      <w:r w:rsidR="00F94CD0" w:rsidRPr="00EA4CFA">
        <w:rPr>
          <w:rFonts w:ascii="Arial Narrow" w:hAnsi="Arial Narrow" w:cs="Arial"/>
          <w:sz w:val="28"/>
          <w:szCs w:val="28"/>
        </w:rPr>
        <w:t>муниципальный служащий</w:t>
      </w:r>
      <w:r w:rsidRPr="00EA4CFA">
        <w:rPr>
          <w:rFonts w:ascii="Arial Narrow" w:hAnsi="Arial Narrow" w:cs="Arial"/>
          <w:sz w:val="28"/>
          <w:szCs w:val="28"/>
        </w:rPr>
        <w:t xml:space="preserve">, ответственный за подготовку документации в рамках законодательства о контрактной системе в сфере закупок товаров, работ, услуг для обеспечения государственных и муниципальных нужд, или </w:t>
      </w:r>
      <w:r w:rsidR="00F94CD0" w:rsidRPr="00EA4CFA">
        <w:rPr>
          <w:rFonts w:ascii="Arial Narrow" w:hAnsi="Arial Narrow" w:cs="Arial"/>
          <w:sz w:val="28"/>
          <w:szCs w:val="28"/>
        </w:rPr>
        <w:t>муниципальный служащий ответственный за осуществление закупок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4B26A508" w14:textId="3ED07C56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3.6. Функциональные обязанности членов </w:t>
      </w:r>
      <w:r w:rsidR="00F94CD0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определяются настоящим Положением.</w:t>
      </w:r>
    </w:p>
    <w:p w14:paraId="2ADDC6EC" w14:textId="11576967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3.8. Членами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не могут быть:</w:t>
      </w:r>
    </w:p>
    <w:p w14:paraId="724F7130" w14:textId="6D7F4E1B" w:rsidR="00890F56" w:rsidRPr="00EA4CFA" w:rsidRDefault="00890F56" w:rsidP="00890F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</w:t>
      </w:r>
      <w:r w:rsidRPr="00EA4CFA">
        <w:rPr>
          <w:rFonts w:ascii="Arial Narrow" w:hAnsi="Arial Narrow" w:cs="Arial"/>
          <w:sz w:val="28"/>
          <w:szCs w:val="28"/>
        </w:rPr>
        <w:t>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Закон</w:t>
      </w:r>
      <w:r w:rsidRPr="00EA4CFA">
        <w:rPr>
          <w:rFonts w:ascii="Arial Narrow" w:hAnsi="Arial Narrow" w:cs="Arial"/>
          <w:sz w:val="28"/>
          <w:szCs w:val="28"/>
        </w:rPr>
        <w:t>ом</w:t>
      </w:r>
      <w:r w:rsidRPr="00EA4CFA">
        <w:rPr>
          <w:rFonts w:ascii="Arial Narrow" w:hAnsi="Arial Narrow" w:cs="Arial"/>
          <w:sz w:val="28"/>
          <w:szCs w:val="28"/>
        </w:rPr>
        <w:t xml:space="preserve">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предусмотрена документация о закупке), заявок на участие в конкурсе;</w:t>
      </w:r>
    </w:p>
    <w:p w14:paraId="6CB633FF" w14:textId="6C9532E0" w:rsidR="00890F56" w:rsidRPr="00EA4CFA" w:rsidRDefault="00890F56" w:rsidP="00890F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 Понятие "личная заинтересованность" используется в значении, указанном в Федеральном законе от 25 декабря 2008 года N 273-ФЗ "О противодействии коррупции";</w:t>
      </w:r>
    </w:p>
    <w:p w14:paraId="24F5BDB1" w14:textId="14B9C71B" w:rsidR="00890F56" w:rsidRPr="00EA4CFA" w:rsidRDefault="00890F56" w:rsidP="00890F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14:paraId="128BD960" w14:textId="455AA0AE" w:rsidR="0094003C" w:rsidRPr="00EA4CFA" w:rsidRDefault="00890F56" w:rsidP="00890F5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</w:t>
      </w:r>
      <w:r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должностные лица органов контроля, указанных в части 1 статьи 99 Закон</w:t>
      </w:r>
      <w:r w:rsidRPr="00EA4CFA">
        <w:rPr>
          <w:rFonts w:ascii="Arial Narrow" w:hAnsi="Arial Narrow" w:cs="Arial"/>
          <w:sz w:val="28"/>
          <w:szCs w:val="28"/>
        </w:rPr>
        <w:t>а</w:t>
      </w:r>
      <w:r w:rsidRPr="00EA4CFA">
        <w:rPr>
          <w:rFonts w:ascii="Arial Narrow" w:hAnsi="Arial Narrow" w:cs="Arial"/>
          <w:sz w:val="28"/>
          <w:szCs w:val="28"/>
        </w:rPr>
        <w:t xml:space="preserve"> о контрактной системе, непосредственно осуществляющие контроль в сфере закупок.</w:t>
      </w:r>
    </w:p>
    <w:p w14:paraId="69ECF25C" w14:textId="5068A204" w:rsidR="0094003C" w:rsidRPr="00EA4CFA" w:rsidRDefault="0094003C" w:rsidP="005762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3.9. Замена члена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осуществляется по решению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 муниципального </w:t>
      </w:r>
      <w:r w:rsidRPr="00EA4CFA">
        <w:rPr>
          <w:rFonts w:ascii="Arial Narrow" w:hAnsi="Arial Narrow" w:cs="Arial"/>
          <w:sz w:val="28"/>
          <w:szCs w:val="28"/>
        </w:rPr>
        <w:t>заказчика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. </w:t>
      </w:r>
    </w:p>
    <w:p w14:paraId="421A9C52" w14:textId="6028EEDD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Замена члена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осуществляется незамедлительно после выявления его несоответствия требованиям законодательства о контрактной системе в сфере закупок товаров, работ, услуг для обеспечения государственных и муниципальных нужд либо сразу после выявления обстоятельств: болезнь, отпуск или увольнение члена Комиссии.</w:t>
      </w:r>
    </w:p>
    <w:p w14:paraId="11EBDB05" w14:textId="25C93B17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3.10.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правомочна осуществлять свои функции, если на ее заседании присутствует не менее чем пятьдесят процентов общего числа ее членов.</w:t>
      </w:r>
    </w:p>
    <w:p w14:paraId="203E1181" w14:textId="17659271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3.11. Члены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должны быть своевременно уведомлены секретарем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 месте, дате и времени проведения заседания.</w:t>
      </w:r>
    </w:p>
    <w:p w14:paraId="08324EAB" w14:textId="74E78ADF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3.12. Уведомление членов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о месте, дате и времени проведения заседаний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осуществляется не позднее чем за два рабочих дня до даты проведения такого заседания.</w:t>
      </w:r>
    </w:p>
    <w:p w14:paraId="0D00B092" w14:textId="48A42504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3.13. Решения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принимаются открытым голосованием простым большинством голосов присутствующих на заседании членов </w:t>
      </w:r>
      <w:r w:rsidR="00576296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 xml:space="preserve">. Каждому члену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принадлежит один голос, член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и не вправе воздержаться от голосования.</w:t>
      </w:r>
    </w:p>
    <w:p w14:paraId="6E827839" w14:textId="489E8B16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3.14. При равенстве голосов решающим признается голос председателя </w:t>
      </w:r>
      <w:r w:rsidR="00576296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70522DFC" w14:textId="77777777" w:rsidR="00576296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3.15. Сведения о голосовании каждого члена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вносятся в протокол, который формируется функционалом электронной площадки.</w:t>
      </w:r>
    </w:p>
    <w:p w14:paraId="43843698" w14:textId="3BBEE068" w:rsidR="0094003C" w:rsidRPr="00EA4CFA" w:rsidRDefault="0094003C" w:rsidP="009400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3.16. Принятие решения членами 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путем проведения заочного голосования, а также делегирование ими своих полномочий иным лицам не допускаются. Правомочными являются лишь те решения, которые приняты путем голосования исключительно в рамках проведения очного заседания либо с использованием системы видео-конференц-связи в достаточном количественном составе.</w:t>
      </w:r>
      <w:r w:rsidR="00576296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11A99922" w14:textId="38B42282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>4. Права и обязанности Комиссии по осуществлению закупок, членов Комиссии по осуществлению закупок</w:t>
      </w:r>
    </w:p>
    <w:p w14:paraId="1998F6C4" w14:textId="5C9B97F8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4.1. Комиссии по осуществлению закупок обязана:</w:t>
      </w:r>
    </w:p>
    <w:p w14:paraId="245383A2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знать и руководствоваться в своей деятельности законодательством Российской Федерации в сфере закупок товаров, работ, услуг и настоящим Положением;</w:t>
      </w:r>
    </w:p>
    <w:p w14:paraId="2DE57F80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до начала проведения процедуры осуществления закупки ознакомиться со всеми подготовленными по процедуре документами;</w:t>
      </w:r>
    </w:p>
    <w:p w14:paraId="15ACB46C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отказать участнику закупки в допуске к участию в случаях, установленных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14:paraId="2AAACCE5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учитывать особенности осуществления закупок у субъектов малого предпринимательства в соответствии с законодательством Российской Федерации;</w:t>
      </w:r>
    </w:p>
    <w:p w14:paraId="7F79B6CC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учитывать преимущества в пользу заявок на участие в закупках, поданных от имени учреждений (предприятий) уголовно-исполнительной системы и (или) организаций инвалидов, социально ориентированных некоммерческих организаций, а также содержащих предложения о поставке товаров российского происхождения, в случае если в извещении о проведении закупки содержится указание на такие преимущества;</w:t>
      </w:r>
    </w:p>
    <w:p w14:paraId="29BF252B" w14:textId="2BACA666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оценивать и сопоставлять заявки на участие в конкурсе (открытый конкурс в электронной форме) в соответствии с порядком и критериями, установленными в извещении об осуществлении закупки, документации о закупке (в случае, если Закон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предусмотрена документация о закупке);</w:t>
      </w:r>
    </w:p>
    <w:p w14:paraId="2EC5CEAE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рассматривать заявки на соответствие их требованиям, установленным в извещении о проведении запроса котировок в электронной форме, оценивать данные заявки;</w:t>
      </w:r>
    </w:p>
    <w:p w14:paraId="2798260A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не проводить переговоры с участниками закупки;</w:t>
      </w:r>
    </w:p>
    <w:p w14:paraId="32E5C08A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не допускать разглашения сведений, ставших известными в ходе проведения процедур закупок;</w:t>
      </w:r>
    </w:p>
    <w:p w14:paraId="10B282B0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исполнять предписания уполномоченных на осуществление контроля в сфере закупок федерального органа исполнительной власти, органа исполнительной власти субъекта Российской Федерации об устранении выявленных ими нарушений законодательства Российской Федерации и (или) иных нормативных правовых актов Российской Федерации, субъекта Федерации о закупках.</w:t>
      </w:r>
    </w:p>
    <w:p w14:paraId="7272219C" w14:textId="29E68AAF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4.2. Комисси</w:t>
      </w:r>
      <w:r w:rsidRPr="00EA4CFA">
        <w:rPr>
          <w:rFonts w:ascii="Arial Narrow" w:hAnsi="Arial Narrow" w:cs="Arial"/>
          <w:sz w:val="28"/>
          <w:szCs w:val="28"/>
        </w:rPr>
        <w:t>я</w:t>
      </w:r>
      <w:r w:rsidRPr="00EA4CFA">
        <w:rPr>
          <w:rFonts w:ascii="Arial Narrow" w:hAnsi="Arial Narrow" w:cs="Arial"/>
          <w:sz w:val="28"/>
          <w:szCs w:val="28"/>
        </w:rPr>
        <w:t xml:space="preserve"> по осуществлению закупок вправе:</w:t>
      </w:r>
    </w:p>
    <w:p w14:paraId="4F96E123" w14:textId="53E2A23E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переносить заседания Комиссии по осуществлению закупок на другое время (при необходимости);</w:t>
      </w:r>
    </w:p>
    <w:p w14:paraId="72082FFC" w14:textId="77777777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привлекать к своей работе экспертов и экспертные организации (при необходимости);</w:t>
      </w:r>
    </w:p>
    <w:p w14:paraId="3A7D37B0" w14:textId="19557C3D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обратиться к</w:t>
      </w:r>
      <w:r w:rsidRPr="00EA4CFA">
        <w:rPr>
          <w:rFonts w:ascii="Arial Narrow" w:hAnsi="Arial Narrow" w:cs="Arial"/>
          <w:sz w:val="28"/>
          <w:szCs w:val="28"/>
        </w:rPr>
        <w:t xml:space="preserve"> муниципальному </w:t>
      </w:r>
      <w:r w:rsidRPr="00EA4CFA">
        <w:rPr>
          <w:rFonts w:ascii="Arial Narrow" w:hAnsi="Arial Narrow" w:cs="Arial"/>
          <w:sz w:val="28"/>
          <w:szCs w:val="28"/>
        </w:rPr>
        <w:t>заказчику за разъяснениями по объекту закупки;</w:t>
      </w:r>
    </w:p>
    <w:p w14:paraId="5A9D7175" w14:textId="461E3FB9" w:rsidR="009159A2" w:rsidRPr="00EA4CFA" w:rsidRDefault="009159A2" w:rsidP="009159A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давать рекомендации </w:t>
      </w:r>
      <w:r w:rsidRPr="00EA4CFA">
        <w:rPr>
          <w:rFonts w:ascii="Arial Narrow" w:hAnsi="Arial Narrow" w:cs="Arial"/>
          <w:sz w:val="28"/>
          <w:szCs w:val="28"/>
        </w:rPr>
        <w:t xml:space="preserve">муниципальному </w:t>
      </w:r>
      <w:r w:rsidRPr="00EA4CFA">
        <w:rPr>
          <w:rFonts w:ascii="Arial Narrow" w:hAnsi="Arial Narrow" w:cs="Arial"/>
          <w:sz w:val="28"/>
          <w:szCs w:val="28"/>
        </w:rPr>
        <w:t>заказчику.</w:t>
      </w:r>
    </w:p>
    <w:p w14:paraId="0E0F1622" w14:textId="3E8C53D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4.3. Члены </w:t>
      </w:r>
      <w:r w:rsidR="00CB704F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вправе:</w:t>
      </w:r>
      <w:r w:rsidR="00CB704F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73D0D716" w14:textId="365AE8A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выступать по вопросам повестки дня на заседаниях </w:t>
      </w:r>
      <w:r w:rsidR="00CB704F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;</w:t>
      </w:r>
    </w:p>
    <w:p w14:paraId="2DD864CC" w14:textId="2B99378E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 xml:space="preserve">- проверять правильность содержания составляемых </w:t>
      </w:r>
      <w:r w:rsidR="00CB704F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протоколов, в том числе правильность отражения в этих протоколах своего выступления.</w:t>
      </w:r>
    </w:p>
    <w:p w14:paraId="619FBF0C" w14:textId="0F637281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4.4. Члены </w:t>
      </w:r>
      <w:r w:rsidR="00CB704F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обязаны:</w:t>
      </w:r>
    </w:p>
    <w:p w14:paraId="48712080" w14:textId="69FF5E7F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присутствовать на заседаниях </w:t>
      </w:r>
      <w:r w:rsidR="00CB704F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14:paraId="36F8B2FB" w14:textId="04D930F7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принимать решения в пределах своей компетенции;</w:t>
      </w:r>
    </w:p>
    <w:p w14:paraId="14E54CDA" w14:textId="77777777" w:rsidR="00DA7CFE" w:rsidRPr="00EA4CFA" w:rsidRDefault="00DA7CFE" w:rsidP="00DA7CF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выступать по вопросам повестки дня на заседаниях Комиссии по осуществлению закупок;</w:t>
      </w:r>
    </w:p>
    <w:p w14:paraId="3BC1FA5F" w14:textId="77777777" w:rsidR="00DA7CFE" w:rsidRPr="00EA4CFA" w:rsidRDefault="00DA7CFE" w:rsidP="00DA7CF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проверять правильность содержания протоколов заседаний Комиссии по осуществлению закупок; </w:t>
      </w:r>
    </w:p>
    <w:p w14:paraId="1BAEEAAD" w14:textId="44264744" w:rsidR="00DA7CFE" w:rsidRPr="00EA4CFA" w:rsidRDefault="00DA7CFE" w:rsidP="00DA7CF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излагать в письменном виде "особое мнение" с занесением его в протоколы заседаний Комиссии по осуществлению закупок (в случае несогласия с решениями комиссии)</w:t>
      </w:r>
      <w:r w:rsidR="00890F56" w:rsidRPr="00EA4CFA">
        <w:rPr>
          <w:rFonts w:ascii="Arial Narrow" w:hAnsi="Arial Narrow" w:cs="Arial"/>
          <w:sz w:val="28"/>
          <w:szCs w:val="28"/>
        </w:rPr>
        <w:t>;</w:t>
      </w:r>
    </w:p>
    <w:p w14:paraId="7DF710E9" w14:textId="0B88D16D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</w:t>
      </w:r>
      <w:r w:rsidR="00890F56" w:rsidRPr="00EA4CFA">
        <w:rPr>
          <w:rFonts w:ascii="Arial Narrow" w:hAnsi="Arial Narrow" w:cs="Arial"/>
          <w:sz w:val="28"/>
          <w:szCs w:val="28"/>
        </w:rPr>
        <w:t>незамедлительно сообщить</w:t>
      </w:r>
      <w:r w:rsidR="00890F56" w:rsidRPr="00EA4CFA">
        <w:rPr>
          <w:rFonts w:ascii="Arial Narrow" w:hAnsi="Arial Narrow" w:cs="Arial"/>
          <w:sz w:val="28"/>
          <w:szCs w:val="28"/>
        </w:rPr>
        <w:t xml:space="preserve"> муниципальному</w:t>
      </w:r>
      <w:r w:rsidR="00890F56" w:rsidRPr="00EA4CFA">
        <w:rPr>
          <w:rFonts w:ascii="Arial Narrow" w:hAnsi="Arial Narrow" w:cs="Arial"/>
          <w:sz w:val="28"/>
          <w:szCs w:val="28"/>
        </w:rPr>
        <w:t xml:space="preserve"> заказчику</w:t>
      </w:r>
      <w:r w:rsidR="00890F56" w:rsidRPr="00EA4CFA">
        <w:rPr>
          <w:rFonts w:ascii="Arial Narrow" w:hAnsi="Arial Narrow" w:cs="Arial"/>
          <w:sz w:val="28"/>
          <w:szCs w:val="28"/>
        </w:rPr>
        <w:t xml:space="preserve"> </w:t>
      </w:r>
      <w:r w:rsidR="00890F56" w:rsidRPr="00EA4CFA">
        <w:rPr>
          <w:rFonts w:ascii="Arial Narrow" w:hAnsi="Arial Narrow" w:cs="Arial"/>
          <w:sz w:val="28"/>
          <w:szCs w:val="28"/>
        </w:rPr>
        <w:t>о возникновении обстоятельств, предусмотренных</w:t>
      </w:r>
      <w:r w:rsidR="00890F56" w:rsidRPr="00EA4CFA">
        <w:rPr>
          <w:rFonts w:ascii="Arial Narrow" w:hAnsi="Arial Narrow" w:cs="Arial"/>
          <w:sz w:val="28"/>
          <w:szCs w:val="28"/>
        </w:rPr>
        <w:t xml:space="preserve"> пунктом 3.8. настоящего Положения;</w:t>
      </w:r>
    </w:p>
    <w:p w14:paraId="1AD6EE49" w14:textId="7734DA4C" w:rsidR="00890F56" w:rsidRPr="00EA4CFA" w:rsidRDefault="00890F56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</w:t>
      </w:r>
      <w:r w:rsidRPr="00EA4CFA">
        <w:rPr>
          <w:rFonts w:ascii="Arial Narrow" w:hAnsi="Arial Narrow" w:cs="Arial"/>
          <w:sz w:val="28"/>
          <w:szCs w:val="28"/>
        </w:rPr>
        <w:t xml:space="preserve">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</w:t>
      </w:r>
      <w:r w:rsidR="00EA4CFA" w:rsidRPr="00EA4CFA">
        <w:rPr>
          <w:rFonts w:ascii="Arial Narrow" w:hAnsi="Arial Narrow" w:cs="Arial"/>
          <w:sz w:val="28"/>
          <w:szCs w:val="28"/>
        </w:rPr>
        <w:t>№</w:t>
      </w:r>
      <w:r w:rsidRPr="00EA4CFA">
        <w:rPr>
          <w:rFonts w:ascii="Arial Narrow" w:hAnsi="Arial Narrow" w:cs="Arial"/>
          <w:sz w:val="28"/>
          <w:szCs w:val="28"/>
        </w:rPr>
        <w:t xml:space="preserve"> 273-ФЗ "О противодействии коррупции", в том числе с учетом информации, предоставленной </w:t>
      </w:r>
      <w:r w:rsidR="00EA4CFA" w:rsidRPr="00EA4CFA">
        <w:rPr>
          <w:rFonts w:ascii="Arial Narrow" w:hAnsi="Arial Narrow" w:cs="Arial"/>
          <w:sz w:val="28"/>
          <w:szCs w:val="28"/>
        </w:rPr>
        <w:t xml:space="preserve">муниципальному </w:t>
      </w:r>
      <w:r w:rsidRPr="00EA4CFA">
        <w:rPr>
          <w:rFonts w:ascii="Arial Narrow" w:hAnsi="Arial Narrow" w:cs="Arial"/>
          <w:sz w:val="28"/>
          <w:szCs w:val="28"/>
        </w:rPr>
        <w:t xml:space="preserve">заказчику в соответствии с частью 23 статьи 34 </w:t>
      </w:r>
      <w:r w:rsidR="00EA4CFA" w:rsidRPr="00EA4CFA">
        <w:rPr>
          <w:rFonts w:ascii="Arial Narrow" w:hAnsi="Arial Narrow" w:cs="Arial"/>
          <w:sz w:val="28"/>
          <w:szCs w:val="28"/>
        </w:rPr>
        <w:t>Закон о контрактной системе</w:t>
      </w:r>
      <w:r w:rsidR="00EA4CFA" w:rsidRPr="00EA4CFA">
        <w:rPr>
          <w:rFonts w:ascii="Arial Narrow" w:hAnsi="Arial Narrow" w:cs="Arial"/>
          <w:sz w:val="28"/>
          <w:szCs w:val="28"/>
        </w:rPr>
        <w:t xml:space="preserve">. </w:t>
      </w:r>
    </w:p>
    <w:p w14:paraId="6A240872" w14:textId="55FFFB42" w:rsidR="009159A2" w:rsidRPr="00EA4CFA" w:rsidRDefault="009159A2" w:rsidP="009159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4.5</w:t>
      </w:r>
      <w:r w:rsidRPr="00EA4CFA">
        <w:rPr>
          <w:rFonts w:ascii="Arial Narrow" w:hAnsi="Arial Narrow" w:cs="Arial"/>
          <w:sz w:val="28"/>
          <w:szCs w:val="28"/>
        </w:rPr>
        <w:t>. Секретарь Комиссии по осуществлению закупок:</w:t>
      </w:r>
    </w:p>
    <w:p w14:paraId="0364DA7B" w14:textId="77777777" w:rsidR="009159A2" w:rsidRPr="00EA4CFA" w:rsidRDefault="009159A2" w:rsidP="009159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осуществляет подготовку заседаний Комиссии по осуществлению закупок, включая оформление и рассылку необходимых документов, информирование членов Комиссии по осуществлению закупок по всем вопросам, относящимся к их функциям, в том числе извещение членов Комиссии по осуществлению закупок, а также лиц, принимающих участие в работе Комиссии по осуществлению закупок, о времени и месте проведения заседаний, и обеспечение членов Комиссии по осуществлению закупок необходимыми материалами; </w:t>
      </w:r>
    </w:p>
    <w:p w14:paraId="4F1E44B9" w14:textId="77777777" w:rsidR="009159A2" w:rsidRPr="00EA4CFA" w:rsidRDefault="009159A2" w:rsidP="009159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обеспечивает взаимодействие с муниципальным служащим ответственным за осуществление закупок в соответствии с его должностной инструкцией; </w:t>
      </w:r>
    </w:p>
    <w:p w14:paraId="573F5535" w14:textId="77777777" w:rsidR="009159A2" w:rsidRPr="00EA4CFA" w:rsidRDefault="009159A2" w:rsidP="009159A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осуществляет иные действия организационно-технического характера.</w:t>
      </w:r>
    </w:p>
    <w:p w14:paraId="5495FA2B" w14:textId="37D9DA61" w:rsidR="0094003C" w:rsidRPr="00EA4CFA" w:rsidRDefault="0094003C" w:rsidP="004A15BF">
      <w:pPr>
        <w:pStyle w:val="3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 Порядок осуществления процедуры определения поставщика (подрядчика, исполнителя) в электронной форме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18AB14FF" w14:textId="3B9B9D05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5.1. Не позднее двух рабочих дней со дня, следующего за датой окончания срока подачи заявок на участие в открытом конкурсе в электронной форме,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14:paraId="76513826" w14:textId="2D78A9D6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5.1.1. Члены </w:t>
      </w:r>
      <w:r w:rsidR="004A15BF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:</w:t>
      </w:r>
    </w:p>
    <w:p w14:paraId="24E40EE1" w14:textId="035CC6E0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рассматривают первые части заявок на участие в закупке, направленные оператором электронной площадки, и принимают решение о признании первой части заявки на участие </w:t>
      </w:r>
      <w:proofErr w:type="gramStart"/>
      <w:r w:rsidRPr="00EA4CFA">
        <w:rPr>
          <w:rFonts w:ascii="Arial Narrow" w:hAnsi="Arial Narrow" w:cs="Arial"/>
          <w:sz w:val="28"/>
          <w:szCs w:val="28"/>
        </w:rPr>
        <w:t>в закупке</w:t>
      </w:r>
      <w:proofErr w:type="gramEnd"/>
      <w:r w:rsidRPr="00EA4CFA">
        <w:rPr>
          <w:rFonts w:ascii="Arial Narrow" w:hAnsi="Arial Narrow" w:cs="Arial"/>
          <w:sz w:val="28"/>
          <w:szCs w:val="28"/>
        </w:rPr>
        <w:t xml:space="preserve"> соответствующей извещению об осуществлении закупки или об отклонении заявки на участие в закупке;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5C1B97FE" w14:textId="64B97B89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>- осуществляют оценку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пунктами 2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3 части 1 статьи 32 Закона 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(если такие критерии установлены извещением об осуществлении закупки).</w:t>
      </w:r>
    </w:p>
    <w:p w14:paraId="29A2C557" w14:textId="3AC51421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5.1.2. Действия, предусмотренные пунктом 5.1 Положения, могут осуществляться не позднее пяти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закупки:</w:t>
      </w:r>
    </w:p>
    <w:p w14:paraId="64795AD1" w14:textId="35A21C44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научно-исследовательских, опытно-конструкторских и технологических работ;</w:t>
      </w:r>
    </w:p>
    <w:p w14:paraId="1E9DF751" w14:textId="27233439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на создание произведения литературы или искусства;</w:t>
      </w:r>
    </w:p>
    <w:p w14:paraId="2D25ADC7" w14:textId="0C97282E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работ по сохранению объектов культурного наследия (памятников истории и культуры) народов Российской Федерации;</w:t>
      </w:r>
    </w:p>
    <w:p w14:paraId="19886C7C" w14:textId="1DED2C67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работ по реставрации музейных предметов и музейных коллекций, включенных в состав Музейного фонда Российской Федерации, документов Архивного фонда Российской Федерации, особо ценных и редких документов, входящих в состав библиотечных фондов;</w:t>
      </w:r>
    </w:p>
    <w:p w14:paraId="21B68593" w14:textId="2ECD2E08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работ, услуг, связанных с необходимостью допуска подрядчиков, исполнителей к учетным базам данных музеев, архивов, библиотек, к хранилищам (депозитариям) музея, библиотеки, к системам обеспечения безопасности и (или) сохранности музейных предметов и музейных коллекций, архивных документов, библиотечного фонда.</w:t>
      </w:r>
    </w:p>
    <w:p w14:paraId="722F188A" w14:textId="58801B8D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5.1.3. Отказ в допуске к участию в открытом конкурсе в электронной форме по основаниям, не предусмотренным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частью 5 статьи 48 Закона </w:t>
      </w:r>
      <w:r w:rsidR="004A15BF" w:rsidRPr="00EA4CFA">
        <w:rPr>
          <w:rFonts w:ascii="Arial Narrow" w:hAnsi="Arial Narrow" w:cs="Arial"/>
          <w:sz w:val="28"/>
          <w:szCs w:val="28"/>
        </w:rPr>
        <w:t>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не допускается.</w:t>
      </w:r>
    </w:p>
    <w:p w14:paraId="13CD528F" w14:textId="749A3C2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5.1.4. По результатам рассмотрения и оценки первых частей заявок на участие в открытом конкурсе в электронной форме формируется протокол рассмотрения и оценки первых частей заявок. Члены 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подписывают протокол усиленной квалифицированной электронной подписью на электронной площадке не позднее даты окончания срока рассмотрения первых частей заявок на участие в таком конкурсе. Указанный протокол должен содержать информацию:</w:t>
      </w:r>
    </w:p>
    <w:p w14:paraId="46E4E522" w14:textId="5C03246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дату рассмотрения и оценки первых частей заявок на участие в закупке, идентификационные номера таких заявок;</w:t>
      </w:r>
    </w:p>
    <w:p w14:paraId="56371122" w14:textId="7DAEC7EF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извещения об осуществлении закупки, которым не соответствует такая заявка, положений заявки на участие в закупке, которые не соответствуют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hyperlink r:id="rId4" w:anchor="64U0IK" w:history="1">
        <w:r w:rsidR="003567C0" w:rsidRPr="00EA4CFA">
          <w:rPr>
            <w:rStyle w:val="a3"/>
            <w:rFonts w:asciiTheme="minorHAnsi" w:eastAsiaTheme="minorHAnsi" w:hAnsiTheme="minorHAnsi" w:cstheme="minorBidi"/>
            <w:color w:val="auto"/>
            <w:sz w:val="22"/>
            <w:szCs w:val="22"/>
            <w:lang w:eastAsia="en-US"/>
          </w:rPr>
          <w:t>https://docs.cntd.ru/document/499011838 - 64U0IK</w:t>
        </w:r>
      </w:hyperlink>
      <w:r w:rsidRPr="00EA4CFA">
        <w:rPr>
          <w:rFonts w:ascii="Arial Narrow" w:hAnsi="Arial Narrow" w:cs="Arial"/>
          <w:sz w:val="28"/>
          <w:szCs w:val="28"/>
        </w:rPr>
        <w:t>, извещению об осуществлении закупки;</w:t>
      </w:r>
    </w:p>
    <w:p w14:paraId="19991FA5" w14:textId="68712742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- присвоенные первым частям заявок на участие в закупке, признанным соответствующими извещению об осуществлении закупки, значения по каждому </w:t>
      </w:r>
      <w:r w:rsidRPr="00EA4CFA">
        <w:rPr>
          <w:rFonts w:ascii="Arial Narrow" w:hAnsi="Arial Narrow" w:cs="Arial"/>
          <w:sz w:val="28"/>
          <w:szCs w:val="28"/>
        </w:rPr>
        <w:lastRenderedPageBreak/>
        <w:t>критерию оценки первых частей заявок на участие в закупке (в случае установления таких критериев в извещении об осуществлении закупки);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225FABB3" w14:textId="57FBF1B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решении каждого члена комиссии по осуществлению закупок, принимавшего участие в рассмотрении и оценке первых частей заявок на участие в закупке, в отношении каждой первой части заявки на участие в закупке;</w:t>
      </w:r>
    </w:p>
    <w:p w14:paraId="4B4AB2B1" w14:textId="37737FA6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признании определения поставщика (подрядчика, исполнителя) несостоявшимся в случаях, предусмотренных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пунктами 2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4A15B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4 части 1 статьи 52 Закона </w:t>
      </w:r>
      <w:r w:rsidR="004A15BF" w:rsidRPr="00EA4CFA">
        <w:rPr>
          <w:rFonts w:ascii="Arial Narrow" w:hAnsi="Arial Narrow" w:cs="Arial"/>
          <w:sz w:val="28"/>
          <w:szCs w:val="28"/>
        </w:rPr>
        <w:t>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0BB600C7" w14:textId="157864E8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5.1.5. Если по результатам рассмотрения и оценки первых частей заявок на участие в открытом конкурсе в электронной форме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приняла решение об 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открытый конкурс в электронной форме признается несостоявшимся. В протокол рассмотрения и оценки первых частей заявок вносится информация о признании конкурса несостоявшимся.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604888EA" w14:textId="0FA47812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5.1.6. Не позднее двух рабочих дней со дня, следующего за днем получения вторых частей заявок на участие в закупке,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закупки, члены </w:t>
      </w:r>
      <w:r w:rsidR="00C61F45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:</w:t>
      </w:r>
    </w:p>
    <w:p w14:paraId="59B962CE" w14:textId="3445C06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рассматривают вторые части заявок на участие в закупке, а также информацию и документы, направленные оператором электронной площадки в соответствии с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пунктом 2 части 10 статьи 48 Закона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381064F5" w14:textId="04319CD0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4 части 1 статьи 32 Закона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(если такой критерий установлен извещением об осуществлении закупки).</w:t>
      </w:r>
    </w:p>
    <w:p w14:paraId="67FDE8F6" w14:textId="40361A45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5.1.7. На основании результатов рассмотрения вторых частей заявок принимают решение о соответствии или о несоответствии заявки на участие в конкурсе требованиям извещения, документации о закупке (в случае, если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предусмотрена документация о закупке) в порядке и по основаниям, которые предусмотрены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частью 12 статьи 48 Закона </w:t>
      </w:r>
      <w:r w:rsidR="00C61F45" w:rsidRPr="00EA4CFA">
        <w:rPr>
          <w:rFonts w:ascii="Arial Narrow" w:hAnsi="Arial Narrow" w:cs="Arial"/>
          <w:sz w:val="28"/>
          <w:szCs w:val="28"/>
        </w:rPr>
        <w:t>о контрактной системе</w:t>
      </w:r>
      <w:r w:rsidRPr="00EA4CFA">
        <w:rPr>
          <w:rFonts w:ascii="Arial Narrow" w:hAnsi="Arial Narrow" w:cs="Arial"/>
          <w:sz w:val="28"/>
          <w:szCs w:val="28"/>
        </w:rPr>
        <w:t xml:space="preserve">. В случае установления недостоверности информации, представленной участником открытого конкурса в электронной форме,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отстраняет такого участника от участия в конкурсе на любом этапе его проведения.</w:t>
      </w:r>
    </w:p>
    <w:p w14:paraId="12DF1D08" w14:textId="198B7295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5.1.8. Оценивают вторые части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извещении об осуществлении закупки и относящихся ко второй части заявки (при установлении этих критериев в извещении о закупке).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не оценивает заявки в </w:t>
      </w:r>
      <w:r w:rsidRPr="00EA4CFA">
        <w:rPr>
          <w:rFonts w:ascii="Arial Narrow" w:hAnsi="Arial Narrow" w:cs="Arial"/>
          <w:sz w:val="28"/>
          <w:szCs w:val="28"/>
        </w:rPr>
        <w:lastRenderedPageBreak/>
        <w:t>случае признания открытого конкурса в электронной форме несостоявшимся в соответствии с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частью 1 статьи 52 Закона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14697275" w14:textId="00D14C4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5.1.9. Результаты рассмотрения и оценки вторых частей заявок на участие в открытом конкурсе в электронной форме фиксируют в протоколе рассмотрения и оценки вторых частей заявок на участие в открытом конкурсе в электронной форме. Члены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подписывают протокол усиленной квалифицированной электронной подписью на электронной площадке не позднее даты окончания рассмотрения вторых частей заявок. Данный протокол должен содержать информацию: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</w:p>
    <w:p w14:paraId="2C58AEF9" w14:textId="78689A5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дату рассмотрения и оценки вторых частей заявок на участие в закупке, идентификационные номера таких заявок;</w:t>
      </w:r>
    </w:p>
    <w:p w14:paraId="613D5056" w14:textId="705AE78E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hyperlink r:id="rId5" w:anchor="64U0IK" w:history="1">
        <w:r w:rsidR="003567C0" w:rsidRPr="00EA4CFA">
          <w:rPr>
            <w:rStyle w:val="a3"/>
            <w:rFonts w:asciiTheme="minorHAnsi" w:eastAsiaTheme="minorHAnsi" w:hAnsiTheme="minorHAnsi" w:cstheme="minorBidi"/>
            <w:color w:val="auto"/>
            <w:sz w:val="22"/>
            <w:szCs w:val="22"/>
            <w:lang w:eastAsia="en-US"/>
          </w:rPr>
          <w:t>https://docs.cntd.ru/document/499011838 - 64U0IK</w:t>
        </w:r>
      </w:hyperlink>
      <w:r w:rsidRPr="00EA4CFA">
        <w:rPr>
          <w:rFonts w:ascii="Arial Narrow" w:hAnsi="Arial Narrow" w:cs="Arial"/>
          <w:sz w:val="28"/>
          <w:szCs w:val="28"/>
        </w:rPr>
        <w:t>, извещения об осуществлении закупки, которым не соответствует такая заявка, положений заявки на участие в закупке, которые не соответствуют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Закону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извещению об осуществлении закупки;</w:t>
      </w:r>
    </w:p>
    <w:p w14:paraId="083FD0D5" w14:textId="4294C8D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присвоенные вторым частям заявок на участие в закупке, признанным соответствующими извещению об осуществлении закупки, значения по критерию, предусмотренному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4 части 1 статьи 32 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Закона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(в случае установления такого критерия в извещении об осуществлении закупки);</w:t>
      </w:r>
    </w:p>
    <w:p w14:paraId="133B29D6" w14:textId="60EA447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решении каждого члена комиссии по осуществлению закупок, принимавшего участие в рассмотрении и оценке вторых частей заявок на участие в закупке, в отношении каждой второй части заявки на участие в закупке;</w:t>
      </w:r>
    </w:p>
    <w:p w14:paraId="5FC0C1E5" w14:textId="6B5873E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информацию о признании определения поставщика (подрядчика, исполнителя) несостоявшимся в случаях, предусмотренных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пунктами 2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4 части 1 статьи 52 </w:t>
      </w:r>
      <w:r w:rsidR="00C61F45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00DB4F27" w14:textId="35A0E710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5.1.10. Не позднее одного рабочего дня со дня, следующего за днем получения информации и документов в соответствии с</w:t>
      </w:r>
      <w:r w:rsidR="00C61F45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1 части 14 статьи 48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члены комиссии по осуществлению закупок:</w:t>
      </w:r>
    </w:p>
    <w:p w14:paraId="7878404A" w14:textId="0167A71F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осуществляют оценку ценовых предложений по критерию, предусмотренному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пунктом 1 части 1 статьи 32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;</w:t>
      </w:r>
    </w:p>
    <w:p w14:paraId="38474EC5" w14:textId="4C2A027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на основании результатов оценки первых и вторых частей заявок на участие в закупке, содержащихся в протоколах, предусмотренных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частями 6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13 статьи 48 Закона </w:t>
      </w:r>
      <w:r w:rsidR="004A2BA6" w:rsidRPr="00EA4CFA">
        <w:rPr>
          <w:rFonts w:ascii="Arial Narrow" w:hAnsi="Arial Narrow" w:cs="Arial"/>
          <w:sz w:val="28"/>
          <w:szCs w:val="28"/>
        </w:rPr>
        <w:t>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а также оценки, предусмотренной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подпунктом "а" пункта 1 части 15 статьи 48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статьей 14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 xml:space="preserve">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</w:t>
      </w:r>
      <w:r w:rsidRPr="00EA4CFA">
        <w:rPr>
          <w:rFonts w:ascii="Arial Narrow" w:hAnsi="Arial Narrow" w:cs="Arial"/>
          <w:sz w:val="28"/>
          <w:szCs w:val="28"/>
        </w:rPr>
        <w:lastRenderedPageBreak/>
        <w:t>которая поступила ранее других заявок на участие в закупке, содержащих такие же условия.</w:t>
      </w:r>
    </w:p>
    <w:p w14:paraId="22A5B28F" w14:textId="7EBD9EA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Если по результатам рассмотрения вторых частей заявок на участие в открытом конкурсе в электронной форме 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отклонила все такие заявки или только одна такая заявка и подавший ее участник соответствуют требованиям, установленным извещением об осуществлении закупки, документацией о закупке (в случае, если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предусмотрена документация о закупке), открытый конкурс в электронной форме признается несостоявшимся. В протокол рассмотрения и оценки вторых частей заявок вносят информацию о признании открытого конкурса в электронной форме несостоявшимся.</w:t>
      </w:r>
    </w:p>
    <w:p w14:paraId="49BFED5E" w14:textId="305E27D7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5.1.11. Результаты рассмотрения заявок на участие в открытом конкурсе в электронной форме 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 xml:space="preserve">фиксирует в протоколе подведения итогов открытого конкурса в электронной форме. Члены 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подписывают протокол усиленной квалифицированной электронной подписью на электронной площадке. Указанный протокол должен содержать информацию:</w:t>
      </w:r>
    </w:p>
    <w:p w14:paraId="63020BAF" w14:textId="272B257E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дату подведения итогов определения поставщика (подрядчика, исполнителя), идентификационные номера заявок на участие в закупке;</w:t>
      </w:r>
    </w:p>
    <w:p w14:paraId="60871EED" w14:textId="37E00786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принятом в отношении каждой заявки (каждой части заявки), поданной на участие в закупке, решении о соответствии извещению об осуществлении закупки или об отклонении заявки на участие в закупке по основаниям, предусмотренным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с обоснованием такого решения и указанием положений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закупки;</w:t>
      </w:r>
    </w:p>
    <w:p w14:paraId="3ABA4895" w14:textId="288D70F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присвоенные заявкам на участие в закупке, первые и вторые части которых признаны соответствующими извещению об осуществлении закупки, значения по критериям оценки, установленным в извещении об осуществлении закупки;</w:t>
      </w:r>
    </w:p>
    <w:p w14:paraId="177F57D8" w14:textId="6D720D94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порядковые номера, присвоенные в соответствии с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заявкам на участие в закупке;</w:t>
      </w:r>
    </w:p>
    <w:p w14:paraId="0B59B989" w14:textId="5E89A16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заключении контракта по цене, увеличенной в соответствии со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статьями 28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29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;</w:t>
      </w:r>
    </w:p>
    <w:p w14:paraId="0C2F7BDD" w14:textId="6102A76A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решении каждого члена комиссии по осуществлению закупок в отношении каждой заявки на участие в закупке;</w:t>
      </w:r>
    </w:p>
    <w:p w14:paraId="14AF7E84" w14:textId="4A2E9DCB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признании определения поставщика (подрядчика, исполнителя) несостоявшимся в случаях, предусмотренных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пунктами 1-4 части 1 статьи 52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2B954E65" w14:textId="4CECD837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5.1.12. При осуществлении процедуры определения поставщика (подрядчика, исполнителя) путем проведения открытого конкурса в электронной форме 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также выполняет иные действия в соответствии с положениями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19ED3443" w14:textId="469368B1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5.2. При осуществлении процедуры определения поставщика (подрядчика, исполнителя) путем проведения электронного аукциона 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осуществляет следующие функции:</w:t>
      </w:r>
    </w:p>
    <w:p w14:paraId="3BFAB154" w14:textId="54571658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5.2.1. Члены </w:t>
      </w:r>
      <w:r w:rsidR="004A2BA6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:</w:t>
      </w:r>
    </w:p>
    <w:p w14:paraId="1B71A5D4" w14:textId="266F164D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>- рассматривают заявки на участие в закупке, информацию и документы, направленные оператором электронной площадки в соответствии с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4 части 4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пунктами 1-8 части 12 статьи 48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;</w:t>
      </w:r>
    </w:p>
    <w:p w14:paraId="71F38656" w14:textId="398710B3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на основании информации, содержащейся в протоколе подачи ценовых предложений, а также результатов рассмотрения, предусмотренного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подпунктом "а" пункта 1 части 5 статьи 49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9 части 3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при котором порядковые номера заявкам участников закупки, подавших ценовые предложения после подачи ценового предложения, предусмотренного абзацем первым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пункта 9 части 3 статьи 49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статьей 14 </w:t>
      </w:r>
      <w:r w:rsidR="004A2BA6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 Заявке на участие в закупке победителя определения поставщика (подрядчика, исполнителя) присваивается первый номер.</w:t>
      </w:r>
    </w:p>
    <w:p w14:paraId="267586A8" w14:textId="5D5C940F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5.2.2. Протокол подведения итогов определения поставщика (подрядчика, исполнителя), который должен содержать информацию, предусмотренную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пунктами 1,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2,</w:t>
      </w:r>
      <w:r w:rsidR="004A2BA6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4-7 части 17 статьи 48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формируется с использованием электронной площадки.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лица, имеющего право действовать от имени заказчика, и направляет оператору электронной площадки.</w:t>
      </w:r>
    </w:p>
    <w:p w14:paraId="05BBA6CA" w14:textId="61F497BC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5.2.3. Если электронный аукцион признан несостоявшимся в случаях, предусмотренных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частью 1 статьи 52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такой аукцион проводится с учетом особенностей, установленных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частями 2,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5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7 статьи 52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0AFA3900" w14:textId="7F6DFE0E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5.2.4. Протокол подведения итогов определения поставщика (подрядчика, исполнителя) должен содержать информацию:</w:t>
      </w:r>
    </w:p>
    <w:p w14:paraId="3C696F85" w14:textId="39B85B78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дату подведения итогов определения поставщика (подрядчика, исполнителя), идентификационные номера заявок на участие в закупке;</w:t>
      </w:r>
    </w:p>
    <w:p w14:paraId="33E815D6" w14:textId="695F5A00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принятом в отношении каждой заявки (каждой части заявки), поданной на участие в закупке, решении о соответствии извещению об осуществлении закупки или об отклонении заявки на участие в закупке по основаниям, предусмотренным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с обоснованием такого решения и указанием положений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закупки;</w:t>
      </w:r>
    </w:p>
    <w:p w14:paraId="699A8862" w14:textId="0CBB2812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порядковые номера, присвоенные в соответствии с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заявкам на участие в закупке;</w:t>
      </w:r>
    </w:p>
    <w:p w14:paraId="686F090A" w14:textId="74A72914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lastRenderedPageBreak/>
        <w:t>- о заключении контракта по цене, увеличенной в соответствии со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статьями 28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и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29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;</w:t>
      </w:r>
    </w:p>
    <w:p w14:paraId="06BAC4FD" w14:textId="4BDFE032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решении каждого члена комиссии по осуществлению закупок в отношении каждой заявки на участие в закупке;</w:t>
      </w:r>
    </w:p>
    <w:p w14:paraId="4623D728" w14:textId="4CC97571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- о признании определения поставщика (подрядчика, исполнителя) несостоявшимся в случаях, предусмотренных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пунктами 1-4 части 1 статьи 52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6801EAAD" w14:textId="0690E23F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5.2.5. Победителем аукциона признается участник закупки, заявка на участие в закупке которого соответствует требованиям, установленным в извещении об осуществлении закупки, документации о закупке (в случае, если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Законом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предусмотрена документация о закупке), и который предложил по результатам проведения процедуры подачи предложений о цене контракта или о сумме цен единиц товара, работы, услуги (в случае, предусмотренном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>частью 24 статьи 22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) наиболее низкую цену контракта, наименьшую сумму цен таких единиц либо в случае, предусмотренном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пунктом 9 части 3 статьи 49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, - наиболее высокий размер платы, подлежащей внесению участником закупки за заключение контракта.</w:t>
      </w:r>
    </w:p>
    <w:p w14:paraId="2C94E430" w14:textId="47405B94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>5.2.6. 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если по результатам рассмотрения заявок на участие в электронном аукционе только одна заявка на участие в закупке соответствует требованиям, установленным в извещении, если не подано ни одной заявки или все заявки отклонены, заказчик формирует с использованием электронной площадки протокол подведения итогов определения поставщика (подрядчика, исполнителя), после подписания такого протокола членами комиссии по осуществлению закупок в соответствии с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подпунктом "а" пункта 2 части 2 статьи 52 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Закона о контрактной системе </w:t>
      </w:r>
      <w:r w:rsidRPr="00EA4CFA">
        <w:rPr>
          <w:rFonts w:ascii="Arial Narrow" w:hAnsi="Arial Narrow" w:cs="Arial"/>
          <w:sz w:val="28"/>
          <w:szCs w:val="28"/>
        </w:rPr>
        <w:t>подписывает его усиленной электронной подписью лица, имеющего право действовать от имени заказчика, и направляет оператору электронной площадки, который не позднее одного часа с момента получения такого протокола осуществляет действия, предусмотренные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hAnsi="Arial Narrow" w:cs="Arial"/>
          <w:sz w:val="28"/>
          <w:szCs w:val="28"/>
        </w:rPr>
        <w:t xml:space="preserve">частью 16 статьи 48 </w:t>
      </w:r>
      <w:r w:rsidR="00E574FF" w:rsidRPr="00EA4CFA">
        <w:rPr>
          <w:rFonts w:ascii="Arial Narrow" w:hAnsi="Arial Narrow" w:cs="Arial"/>
          <w:sz w:val="28"/>
          <w:szCs w:val="28"/>
        </w:rPr>
        <w:t>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6702CA25" w14:textId="04F7A896" w:rsidR="0094003C" w:rsidRPr="00EA4CFA" w:rsidRDefault="0094003C" w:rsidP="0094003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5.2.7. При осуществлении процедуры определения поставщика (подрядчика, исполнителя) путем проведения электронного аукциона 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Комиссия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также выполняет иные действия в соответствии с положениями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 Закона о контрактной системе</w:t>
      </w:r>
      <w:r w:rsidRPr="00EA4CFA">
        <w:rPr>
          <w:rFonts w:ascii="Arial Narrow" w:hAnsi="Arial Narrow" w:cs="Arial"/>
          <w:sz w:val="28"/>
          <w:szCs w:val="28"/>
        </w:rPr>
        <w:t>.</w:t>
      </w:r>
    </w:p>
    <w:p w14:paraId="4BEA4F8A" w14:textId="77777777" w:rsidR="00E574FF" w:rsidRPr="00EA4CFA" w:rsidRDefault="0094003C" w:rsidP="00E574F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5.3. При осуществлении процедуры определения поставщика (подрядчика, исполнителя) путем запроса котировок в электронной форме в обязанности </w:t>
      </w:r>
      <w:r w:rsidR="00E574FF" w:rsidRPr="00EA4CFA">
        <w:rPr>
          <w:rFonts w:ascii="Arial Narrow" w:hAnsi="Arial Narrow" w:cs="Arial"/>
          <w:sz w:val="28"/>
          <w:szCs w:val="28"/>
        </w:rPr>
        <w:t xml:space="preserve">Комиссии по осуществлению закупок </w:t>
      </w:r>
      <w:r w:rsidRPr="00EA4CFA">
        <w:rPr>
          <w:rFonts w:ascii="Arial Narrow" w:hAnsi="Arial Narrow" w:cs="Arial"/>
          <w:sz w:val="28"/>
          <w:szCs w:val="28"/>
        </w:rPr>
        <w:t>входит следующее:</w:t>
      </w:r>
    </w:p>
    <w:p w14:paraId="75FD74E6" w14:textId="52E93EFC" w:rsidR="0094003C" w:rsidRPr="00EA4CFA" w:rsidRDefault="0094003C" w:rsidP="00E574FF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ascii="Arial Narrow" w:hAnsi="Arial Narrow" w:cs="Arial"/>
          <w:sz w:val="28"/>
          <w:szCs w:val="28"/>
        </w:rPr>
      </w:pPr>
      <w:r w:rsidRPr="00EA4CFA">
        <w:rPr>
          <w:rFonts w:ascii="Arial Narrow" w:hAnsi="Arial Narrow" w:cs="Arial"/>
          <w:sz w:val="28"/>
          <w:szCs w:val="28"/>
        </w:rPr>
        <w:t xml:space="preserve">5.3.1. Члены </w:t>
      </w:r>
      <w:r w:rsidR="00E574FF" w:rsidRPr="00EA4CFA">
        <w:rPr>
          <w:rFonts w:ascii="Arial Narrow" w:hAnsi="Arial Narrow" w:cs="Arial"/>
          <w:sz w:val="28"/>
          <w:szCs w:val="28"/>
        </w:rPr>
        <w:t>Комиссии по осуществлению закупок</w:t>
      </w:r>
      <w:r w:rsidRPr="00EA4CFA">
        <w:rPr>
          <w:rFonts w:ascii="Arial Narrow" w:hAnsi="Arial Narrow" w:cs="Arial"/>
          <w:sz w:val="28"/>
          <w:szCs w:val="28"/>
        </w:rPr>
        <w:t>:</w:t>
      </w:r>
    </w:p>
    <w:p w14:paraId="177A9DC8" w14:textId="7BEE93EF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рассматривают заявки на участие в закупке, информацию и документы, направленные оператором электронной площадки в соответствии с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частью 2 статьи 50</w:t>
      </w:r>
      <w:r w:rsidRPr="00EA4CFA">
        <w:rPr>
          <w:rFonts w:ascii="Arial Narrow" w:eastAsia="Times New Roman" w:hAnsi="Arial Narrow" w:cs="Arial"/>
          <w:sz w:val="28"/>
          <w:szCs w:val="28"/>
          <w:u w:val="single"/>
          <w:lang w:eastAsia="ru-RU"/>
        </w:rPr>
        <w:t xml:space="preserve">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пунктами 1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8 части 12 статьи 48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;</w:t>
      </w:r>
    </w:p>
    <w:p w14:paraId="5603CFCE" w14:textId="308BE126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>- на основании решения, предусмотренного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подпунктом "а" пункта 1 части 3 статьи 50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частью 24 статьи 22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), предложенных участником закупки, подавшим такую заявку, с учетом положений нормативных правовых актов, принятых в соответствии со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статьей 14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предложения, предусмотренные пунктом 3 или 4 части 1 статьи 43 </w:t>
      </w:r>
      <w:r w:rsidR="00E574F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меньший порядковый номер присваивается заявке на участие в закупке, которая поступила ранее других таких заявок.</w:t>
      </w:r>
    </w:p>
    <w:p w14:paraId="6B47FCFB" w14:textId="7A1570D9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5.3.2. По результатам рассмотрения заявок на участие в запросе котировок 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AB2307" w:rsidRPr="00EA4CFA">
        <w:rPr>
          <w:rFonts w:ascii="Arial Narrow" w:hAnsi="Arial Narrow" w:cs="Arial"/>
          <w:sz w:val="28"/>
          <w:szCs w:val="28"/>
        </w:rPr>
        <w:t>я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AB2307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формирует с использованием электронной площадки протокол подведения итогов определения поставщика (подрядчика, исполнителя), который должен содержать информацию, предусмотренную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пунктами 1,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hyperlink r:id="rId6" w:anchor="DEA0QK" w:history="1">
        <w:r w:rsidRPr="00EA4CFA">
          <w:rPr>
            <w:rFonts w:ascii="Arial Narrow" w:eastAsia="Times New Roman" w:hAnsi="Arial Narrow" w:cs="Arial"/>
            <w:sz w:val="28"/>
            <w:szCs w:val="28"/>
            <w:lang w:eastAsia="ru-RU"/>
          </w:rPr>
          <w:t>2</w:t>
        </w:r>
      </w:hyperlink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4-7 части 17 статьи 48 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.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лица, имеющего право действовать от имени заказчика, и направляет оператору электронной площадки.</w:t>
      </w:r>
    </w:p>
    <w:p w14:paraId="43C11FA5" w14:textId="2397240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5.3.3. Протокол подведения итогов определения поставщика (подрядчика, исполнителя) должен содержать информацию:</w:t>
      </w:r>
    </w:p>
    <w:p w14:paraId="62E7DD86" w14:textId="784DE94C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дату подведения итогов определения поставщика (подрядчика, исполнителя), идентификационные номера заявок на участие в закупке;</w:t>
      </w:r>
    </w:p>
    <w:p w14:paraId="742A3CB0" w14:textId="794D543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о принятом в отношении каждой заявки (каждой части заявки), поданной на участие в закупке, решении о соответствии извещению об осуществлении закупки или об отклонении заявки на участие в закупке по основаниям, предусмотренным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Законом о контрактной системе</w:t>
      </w:r>
      <w:hyperlink r:id="rId7" w:anchor="64U0IK" w:history="1">
        <w:r w:rsidR="003567C0" w:rsidRPr="00EA4CFA">
          <w:rPr>
            <w:rStyle w:val="a3"/>
            <w:color w:val="auto"/>
          </w:rPr>
          <w:t>https://docs.cntd.ru/document/499011838 - 64U0IK</w:t>
        </w:r>
      </w:hyperlink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с обоснованием такого решения и указанием положений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закупки;</w:t>
      </w:r>
    </w:p>
    <w:p w14:paraId="13671211" w14:textId="428F0EAB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порядковые номера, присвоенные в соответствии с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Законом о контрактной системе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заявкам на участие в закупке;</w:t>
      </w:r>
    </w:p>
    <w:p w14:paraId="742CDFD4" w14:textId="53CB834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о заключении контракта по цене, увеличенной в соответствии со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статьями 28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и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29 </w:t>
      </w:r>
      <w:r w:rsidR="00AB2307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;</w:t>
      </w:r>
    </w:p>
    <w:p w14:paraId="7893B70E" w14:textId="417822DE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о решении каждого члена комиссии по осуществлению закупок в отношении каждой заявки на участие в закупке;</w:t>
      </w:r>
    </w:p>
    <w:p w14:paraId="55E29BC8" w14:textId="714D1063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- о признании определения поставщика (подрядчика, исполнителя) несостоявшимся в случаях, предусмотренных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пунктами 1-4 части 1 статьи 52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.</w:t>
      </w:r>
    </w:p>
    <w:p w14:paraId="717F1FB2" w14:textId="347A97DB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5.3.4. Протокол рассмотрения заявок не позднее даты окончания срока рассмотрения заявок на участие в запросе котировок в электронной форме направляют оператору электронной площадки.</w:t>
      </w:r>
    </w:p>
    <w:p w14:paraId="34EFD9EA" w14:textId="5E2089FE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>5.3.5. Оператор электронной площадки присваивает каждой заявке на участие в запросе котировок в электронной форме, которая не была отклонена, порядковый номер по мере увеличения предложенной в таких заявках цены контракта. Заявке, содержащей предложение с наиболее низкой ценой контракта, присваивается первый номер. Если в нескольких заявках содержатся одинаковые предложения о цене контракта, меньший порядковый номер присваивается заявке, которая поступила ранее других заявок, в которых предложена такая же цена контракта.</w:t>
      </w:r>
    </w:p>
    <w:p w14:paraId="7087AF5C" w14:textId="215AC285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5.3.6. Оператор электронной площадки включает в протокол информацию, предусмотренную пунктом 5.3.5 настоящего Положения, в том числе информацию о победителе запроса котировок в электронной форме, об участнике, предложившем цену контракта такую же, как и победитель, или об участнике, предложение о цене контракта которого содержит лучшие условия по цене контракта, следующие после предложенных победителем, формирует протокол рассмотрения и оценки заявок на участие в запросе котировок и размещает такой протокол в единой информационной системе в сфере закупок и на электронной площадке в течение одного часа с момента получения от заказчика протокола рассмотрения заявок.</w:t>
      </w:r>
    </w:p>
    <w:p w14:paraId="205F55F5" w14:textId="7936170E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5.3.7. При осуществлении процедуры определения поставщика (подрядчика, исполнителя) путем запроса котировок в электронной форме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Комиссия по осуществлению закупок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также выполняет иные действия в соответствии с положениями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Закона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.</w:t>
      </w:r>
    </w:p>
    <w:p w14:paraId="0D0155F9" w14:textId="790BF9BC" w:rsidR="0094003C" w:rsidRPr="00EA4CFA" w:rsidRDefault="0094003C" w:rsidP="00CC644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6. Ответственность членов </w:t>
      </w:r>
      <w:r w:rsidR="00CC6449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Комиссии по осуществлению закупок</w:t>
      </w:r>
    </w:p>
    <w:p w14:paraId="074BFC77" w14:textId="72EA16B3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6.1. Члены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09210DE4" w14:textId="22F3803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6.2. Решение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принятое в нарушение требований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Закона о контрактной системе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и настоящего Положения, может быть обжаловано любым участником закупки в порядке, установленном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Законом о контрактной системе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и признано недействительным по решению контрольного органа в сфере закупок.</w:t>
      </w:r>
    </w:p>
    <w:p w14:paraId="541EA132" w14:textId="2AF28067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6.3. Каждый член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CC6449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несет персональную ответственность за свое решение.</w:t>
      </w:r>
    </w:p>
    <w:p w14:paraId="361ACBF0" w14:textId="5954C891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6.4. Не реже чем один раз в два года по решению заказчика может осуществляться ротация членов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. Такая ротация заключается в замене не менее 50 процентов членов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CC6449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в целях недопущения работы в составе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CC6449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заинтересованных лиц, а также снижения и предотвращения коррупционных рисков и повышения качества осуществления закупок.</w:t>
      </w:r>
    </w:p>
    <w:p w14:paraId="3D0E88AF" w14:textId="7691558F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6.5. Члены 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CC6449" w:rsidRPr="00EA4CFA">
        <w:rPr>
          <w:rFonts w:ascii="Arial Narrow" w:hAnsi="Arial Narrow" w:cs="Arial"/>
          <w:sz w:val="28"/>
          <w:szCs w:val="28"/>
        </w:rPr>
        <w:t>и</w:t>
      </w:r>
      <w:r w:rsidR="00CC6449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, ответственные за оценку технической части заявок участников процедур закупок, предоставляют на заседание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EE404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письменное заключение о соответствии требованиям документации о закупках функциональных характеристик (потребительских свойств) и качественных характеристик товара, работ, услуг и иных показателей заявок, связанных с конкретным предметом процедуры закупки.</w:t>
      </w:r>
    </w:p>
    <w:p w14:paraId="719E7AE3" w14:textId="59F8687C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 xml:space="preserve">6.6. Члены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, допустившие нарушение законодательства Российской Федерации о закупках, настоящего Положения, могут быть заменены.</w:t>
      </w:r>
    </w:p>
    <w:p w14:paraId="67DD4415" w14:textId="37069519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6.7. Члены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EE404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не вправе разглашать сведения, составляющие государственную, служебную или коммерческую тайну, ставшие известными им в ходе закупок путем проведения конкурсов, аукционов, запросов котировок.</w:t>
      </w:r>
    </w:p>
    <w:p w14:paraId="6967643B" w14:textId="77777777" w:rsidR="00EE404F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6.8. Член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, допустивший нарушение законодательства Российской Федерации и (или) иных нормативных правовых актов в сфере закупок товаров, работ, услуг для обеспечения государственных и муниципальных нужд, может быть заменен по решению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Муниципального заказчика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.</w:t>
      </w:r>
    </w:p>
    <w:p w14:paraId="77FB231E" w14:textId="40F26E40" w:rsidR="0094003C" w:rsidRPr="00EA4CFA" w:rsidRDefault="0094003C" w:rsidP="0094003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6.9. В случае если члену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EE404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станет известно о нарушении другим членом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EE404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Комисси</w:t>
      </w:r>
      <w:r w:rsidR="00EE404F" w:rsidRPr="00EA4CFA">
        <w:rPr>
          <w:rFonts w:ascii="Arial Narrow" w:hAnsi="Arial Narrow" w:cs="Arial"/>
          <w:sz w:val="28"/>
          <w:szCs w:val="28"/>
        </w:rPr>
        <w:t>и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по осуществлению закупок</w:t>
      </w:r>
      <w:r w:rsidR="00EE404F" w:rsidRPr="00EA4CFA">
        <w:rPr>
          <w:rFonts w:ascii="Arial Narrow" w:hAnsi="Arial Narrow" w:cs="Arial"/>
          <w:sz w:val="28"/>
          <w:szCs w:val="28"/>
        </w:rPr>
        <w:t xml:space="preserve">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и (или)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Муниципальному заказчику 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в течение одного дня с момента, когда он узнал о таком нарушении.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</w:p>
    <w:p w14:paraId="53A2827B" w14:textId="77777777" w:rsidR="00EE404F" w:rsidRPr="00EA4CFA" w:rsidRDefault="00EE404F" w:rsidP="009400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</w:p>
    <w:p w14:paraId="40049AB8" w14:textId="77777777" w:rsidR="00EE404F" w:rsidRPr="00EA4CFA" w:rsidRDefault="00EE404F">
      <w:pPr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br w:type="page"/>
      </w:r>
    </w:p>
    <w:p w14:paraId="3CC7D08A" w14:textId="77777777" w:rsidR="00602555" w:rsidRPr="00EA4CFA" w:rsidRDefault="0094003C" w:rsidP="00EE404F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2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lastRenderedPageBreak/>
        <w:t>Приложение 1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br/>
        <w:t xml:space="preserve">к </w:t>
      </w:r>
      <w:r w:rsidR="00EE404F" w:rsidRPr="00EA4CFA">
        <w:rPr>
          <w:rFonts w:ascii="Arial Narrow" w:eastAsia="Times New Roman" w:hAnsi="Arial Narrow" w:cs="Arial"/>
          <w:sz w:val="28"/>
          <w:szCs w:val="28"/>
          <w:lang w:eastAsia="ru-RU"/>
        </w:rPr>
        <w:t>Положению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br/>
        <w:t>о Комиссии по осуществлению</w:t>
      </w: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br/>
        <w:t>закупок товаров, работ, услуг</w:t>
      </w:r>
      <w:r w:rsidR="00602555"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 </w:t>
      </w:r>
    </w:p>
    <w:p w14:paraId="5EE7D11A" w14:textId="77777777" w:rsidR="00602555" w:rsidRPr="00EA4CFA" w:rsidRDefault="00602555" w:rsidP="00EE404F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2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 xml:space="preserve">аппарата совета депутатов </w:t>
      </w:r>
    </w:p>
    <w:p w14:paraId="787F3C8B" w14:textId="652C30B1" w:rsidR="0094003C" w:rsidRPr="00EA4CFA" w:rsidRDefault="00602555" w:rsidP="00EE404F">
      <w:pPr>
        <w:shd w:val="clear" w:color="auto" w:fill="FFFFFF"/>
        <w:spacing w:after="0" w:line="240" w:lineRule="auto"/>
        <w:ind w:firstLine="708"/>
        <w:jc w:val="right"/>
        <w:textAlignment w:val="baseline"/>
        <w:outlineLvl w:val="2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t>муниципального округа Печатники</w:t>
      </w:r>
    </w:p>
    <w:p w14:paraId="44428A12" w14:textId="77777777" w:rsidR="0094003C" w:rsidRPr="00EA4CFA" w:rsidRDefault="0094003C" w:rsidP="00EE404F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sz w:val="28"/>
          <w:szCs w:val="28"/>
          <w:lang w:eastAsia="ru-RU"/>
        </w:rPr>
        <w:br/>
      </w:r>
    </w:p>
    <w:p w14:paraId="47B7ABD5" w14:textId="6DA121DD" w:rsidR="0094003C" w:rsidRPr="00EA4CFA" w:rsidRDefault="0094003C" w:rsidP="00EE404F">
      <w:pPr>
        <w:shd w:val="clear" w:color="auto" w:fill="FFFFFF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</w:pP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 xml:space="preserve">Структурный состав </w:t>
      </w:r>
      <w:r w:rsidR="00EE404F"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br/>
      </w:r>
      <w:r w:rsidRPr="00EA4CFA">
        <w:rPr>
          <w:rFonts w:ascii="Arial Narrow" w:eastAsia="Times New Roman" w:hAnsi="Arial Narrow" w:cs="Arial"/>
          <w:b/>
          <w:bCs/>
          <w:sz w:val="28"/>
          <w:szCs w:val="28"/>
          <w:lang w:eastAsia="ru-RU"/>
        </w:rPr>
        <w:t>комиссии по осуществлению централизованных закупок товаров, работ, услуг</w:t>
      </w:r>
    </w:p>
    <w:p w14:paraId="6C47D54E" w14:textId="77777777" w:rsidR="0094003C" w:rsidRPr="00EA4CFA" w:rsidRDefault="0094003C" w:rsidP="0094003C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043"/>
        <w:gridCol w:w="4523"/>
      </w:tblGrid>
      <w:tr w:rsidR="00EA4CFA" w:rsidRPr="00EA4CFA" w14:paraId="1E1727E1" w14:textId="77777777" w:rsidTr="00EE404F">
        <w:trPr>
          <w:trHeight w:val="1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03C1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C4AE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8F837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</w:tr>
      <w:tr w:rsidR="00EA4CFA" w:rsidRPr="00EA4CFA" w14:paraId="5A2989E6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61AAAB" w14:textId="794032A8" w:rsidR="0094003C" w:rsidRPr="00EA4CFA" w:rsidRDefault="00EE404F" w:rsidP="00EE404F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№</w:t>
            </w:r>
            <w:r w:rsidR="0094003C"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DD4A59" w14:textId="77777777" w:rsidR="0094003C" w:rsidRPr="00EA4CFA" w:rsidRDefault="0094003C" w:rsidP="00EE404F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7A0548" w14:textId="77777777" w:rsidR="0094003C" w:rsidRPr="00EA4CFA" w:rsidRDefault="0094003C" w:rsidP="00EE404F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EA4CFA" w:rsidRPr="00EA4CFA" w14:paraId="5348F8EF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9C2861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C5D354" w14:textId="04217CBD" w:rsidR="0094003C" w:rsidRPr="00EA4CFA" w:rsidRDefault="0094003C" w:rsidP="0094003C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Состав Комиссии по осуществлению закупок товаров, работ, услуг</w:t>
            </w:r>
          </w:p>
        </w:tc>
      </w:tr>
      <w:tr w:rsidR="00EA4CFA" w:rsidRPr="00EA4CFA" w14:paraId="59D3960E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82C43D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AF22B8" w14:textId="77777777" w:rsidR="0094003C" w:rsidRPr="00EA4CFA" w:rsidRDefault="0094003C" w:rsidP="0094003C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EA4CFA" w:rsidRPr="00EA4CFA" w14:paraId="5ADD375C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306D2F" w14:textId="77777777" w:rsidR="00EE404F" w:rsidRPr="00EA4CFA" w:rsidRDefault="00EE404F" w:rsidP="00EE404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D957B3" w14:textId="6D7FDCB1" w:rsidR="00EE404F" w:rsidRPr="00EA4CFA" w:rsidRDefault="00EE404F" w:rsidP="00EE404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Представитель муниципального заказчика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064DA3" w14:textId="7767428A" w:rsidR="00EE404F" w:rsidRPr="00EA4CFA" w:rsidRDefault="005275B0" w:rsidP="00EE404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Муниципальный служащий в должности не ниже н</w:t>
            </w:r>
            <w:r w:rsidR="00EE404F"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ачальник</w:t>
            </w: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а</w:t>
            </w:r>
            <w:r w:rsidR="00EE404F"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отдела </w:t>
            </w:r>
          </w:p>
        </w:tc>
      </w:tr>
      <w:tr w:rsidR="00EA4CFA" w:rsidRPr="00EA4CFA" w14:paraId="6B80146D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A1B9C2" w14:textId="77777777" w:rsidR="0094003C" w:rsidRPr="00EA4CFA" w:rsidRDefault="0094003C" w:rsidP="0094003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60328D" w14:textId="4FEEDB34" w:rsidR="0094003C" w:rsidRPr="00EA4CFA" w:rsidRDefault="0094003C" w:rsidP="0094003C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  <w:r w:rsidR="005275B0"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A4CFA" w:rsidRPr="00EA4CFA" w14:paraId="5D613CD8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9C8532" w14:textId="77777777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AEA2B6" w14:textId="33F15A0E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Представитель муниципального заказчика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A4E7E5" w14:textId="004250FF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Муниципальный служащий в должности не ниже начальника отдела / заместителя начальника отдела</w:t>
            </w:r>
          </w:p>
        </w:tc>
      </w:tr>
      <w:tr w:rsidR="00EA4CFA" w:rsidRPr="00EA4CFA" w14:paraId="25919CAF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7FFA9" w14:textId="77777777" w:rsidR="00EE404F" w:rsidRPr="00EA4CFA" w:rsidRDefault="00EE404F" w:rsidP="00EE404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C7E465" w14:textId="77777777" w:rsidR="00EE404F" w:rsidRPr="00EA4CFA" w:rsidRDefault="00EE404F" w:rsidP="00EE404F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EA4CFA" w:rsidRPr="00EA4CFA" w14:paraId="21801A63" w14:textId="77777777" w:rsidTr="005275B0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49C92" w14:textId="77777777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677351" w14:textId="4620F040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Представитель муниципального заказчика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2BFC1F1" w14:textId="72F84869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</w:tr>
      <w:tr w:rsidR="00EA4CFA" w:rsidRPr="00EA4CFA" w14:paraId="4AA2BF75" w14:textId="77777777" w:rsidTr="00EE404F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D52E19" w14:textId="77777777" w:rsidR="005275B0" w:rsidRPr="00EA4CFA" w:rsidRDefault="005275B0" w:rsidP="005275B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56525E" w14:textId="195F24A5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5275B0" w:rsidRPr="00EA4CFA" w14:paraId="62005B2F" w14:textId="77777777" w:rsidTr="005275B0"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97C724" w14:textId="1517DFBC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BF8F8A" w14:textId="7D6669C5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Представитель муниципального заказчика</w:t>
            </w:r>
          </w:p>
        </w:tc>
        <w:tc>
          <w:tcPr>
            <w:tcW w:w="4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4F26459" w14:textId="294B9B23" w:rsidR="005275B0" w:rsidRPr="00EA4CFA" w:rsidRDefault="005275B0" w:rsidP="005275B0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EA4CFA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Муниципальный служащий, ответственный за осуществление закупок</w:t>
            </w:r>
          </w:p>
        </w:tc>
      </w:tr>
    </w:tbl>
    <w:p w14:paraId="2C7CA02D" w14:textId="18F24F56" w:rsidR="0094003C" w:rsidRPr="00EA4CFA" w:rsidRDefault="0094003C" w:rsidP="00EE404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 Narrow" w:hAnsi="Arial Narrow"/>
          <w:sz w:val="28"/>
          <w:szCs w:val="28"/>
        </w:rPr>
      </w:pPr>
    </w:p>
    <w:sectPr w:rsidR="0094003C" w:rsidRPr="00EA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C"/>
    <w:rsid w:val="002E61BF"/>
    <w:rsid w:val="003567C0"/>
    <w:rsid w:val="004A15BF"/>
    <w:rsid w:val="004A2BA6"/>
    <w:rsid w:val="005275B0"/>
    <w:rsid w:val="00576296"/>
    <w:rsid w:val="005B5FC2"/>
    <w:rsid w:val="00602555"/>
    <w:rsid w:val="006D411A"/>
    <w:rsid w:val="00890F56"/>
    <w:rsid w:val="009123E5"/>
    <w:rsid w:val="009159A2"/>
    <w:rsid w:val="0094003C"/>
    <w:rsid w:val="00A677B2"/>
    <w:rsid w:val="00AB2307"/>
    <w:rsid w:val="00C61F45"/>
    <w:rsid w:val="00CB704F"/>
    <w:rsid w:val="00CC6449"/>
    <w:rsid w:val="00DA7CFE"/>
    <w:rsid w:val="00E1526E"/>
    <w:rsid w:val="00E574FF"/>
    <w:rsid w:val="00EA4CFA"/>
    <w:rsid w:val="00EE404F"/>
    <w:rsid w:val="00F010D0"/>
    <w:rsid w:val="00F55F68"/>
    <w:rsid w:val="00F94CD0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8F02"/>
  <w15:chartTrackingRefBased/>
  <w15:docId w15:val="{42FF6767-1578-4D16-B836-3F945DEC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0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0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94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4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00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74F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990118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11838" TargetMode="External"/><Relationship Id="rId5" Type="http://schemas.openxmlformats.org/officeDocument/2006/relationships/hyperlink" Target="https://docs.cntd.ru/document/499011838" TargetMode="External"/><Relationship Id="rId4" Type="http://schemas.openxmlformats.org/officeDocument/2006/relationships/hyperlink" Target="https://docs.cntd.ru/document/499011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6237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11</cp:revision>
  <dcterms:created xsi:type="dcterms:W3CDTF">2022-05-24T11:48:00Z</dcterms:created>
  <dcterms:modified xsi:type="dcterms:W3CDTF">2022-06-28T16:09:00Z</dcterms:modified>
</cp:coreProperties>
</file>