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78" w:rsidRDefault="007342CE" w:rsidP="00734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Управляющие организации получили право актировать факт проживания незарегистрированных граждан</w:t>
      </w:r>
    </w:p>
    <w:p w:rsidR="007342CE" w:rsidRPr="00744F90" w:rsidRDefault="00E9575A" w:rsidP="00E957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08AA" w:rsidRPr="00E9575A">
        <w:rPr>
          <w:rFonts w:ascii="Times New Roman" w:hAnsi="Times New Roman" w:cs="Times New Roman"/>
          <w:b/>
          <w:sz w:val="28"/>
          <w:szCs w:val="28"/>
        </w:rPr>
        <w:t>В целях защиты интересов добросовестных плательщиков</w:t>
      </w:r>
      <w:r w:rsidR="00EE08AA">
        <w:rPr>
          <w:rFonts w:ascii="Times New Roman" w:hAnsi="Times New Roman" w:cs="Times New Roman"/>
          <w:sz w:val="28"/>
          <w:szCs w:val="28"/>
        </w:rPr>
        <w:t xml:space="preserve"> Департамент жилищно-коммунального хозяйства и благоустройства города Москвы утвердил </w:t>
      </w:r>
      <w:r w:rsidR="00EE08AA" w:rsidRPr="00744F90">
        <w:rPr>
          <w:rFonts w:ascii="Times New Roman" w:hAnsi="Times New Roman" w:cs="Times New Roman"/>
          <w:sz w:val="28"/>
          <w:szCs w:val="28"/>
        </w:rPr>
        <w:t>Методические рекомендации по выявлению физических лиц, пользующихся жилым помещением (</w:t>
      </w:r>
      <w:r w:rsidR="00744F90" w:rsidRPr="00744F90">
        <w:rPr>
          <w:rFonts w:ascii="Times New Roman" w:hAnsi="Times New Roman" w:cs="Times New Roman"/>
          <w:sz w:val="28"/>
          <w:szCs w:val="28"/>
        </w:rPr>
        <w:t>Р</w:t>
      </w:r>
      <w:r w:rsidR="00EE08AA" w:rsidRPr="00744F90">
        <w:rPr>
          <w:rFonts w:ascii="Times New Roman" w:hAnsi="Times New Roman" w:cs="Times New Roman"/>
          <w:sz w:val="28"/>
          <w:szCs w:val="28"/>
        </w:rPr>
        <w:t xml:space="preserve">аспоряжение </w:t>
      </w:r>
      <w:proofErr w:type="spellStart"/>
      <w:r w:rsidR="00EE08AA" w:rsidRPr="00744F90">
        <w:rPr>
          <w:rFonts w:ascii="Times New Roman" w:hAnsi="Times New Roman" w:cs="Times New Roman"/>
          <w:sz w:val="28"/>
          <w:szCs w:val="28"/>
        </w:rPr>
        <w:t>ДЖКХиБ</w:t>
      </w:r>
      <w:proofErr w:type="spellEnd"/>
      <w:r w:rsidR="00744F90" w:rsidRPr="00744F90">
        <w:rPr>
          <w:b/>
          <w:bCs/>
          <w:sz w:val="28"/>
          <w:szCs w:val="28"/>
        </w:rPr>
        <w:t xml:space="preserve"> </w:t>
      </w:r>
      <w:r w:rsidR="00744F90" w:rsidRPr="00744F90">
        <w:rPr>
          <w:rFonts w:ascii="Times New Roman" w:hAnsi="Times New Roman" w:cs="Times New Roman"/>
          <w:bCs/>
          <w:sz w:val="28"/>
          <w:szCs w:val="28"/>
        </w:rPr>
        <w:t xml:space="preserve">от 30 января 2013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44F90" w:rsidRPr="00744F90">
        <w:rPr>
          <w:rFonts w:ascii="Times New Roman" w:hAnsi="Times New Roman" w:cs="Times New Roman"/>
          <w:bCs/>
          <w:sz w:val="28"/>
          <w:szCs w:val="28"/>
        </w:rPr>
        <w:t>№ 05-14-21/3</w:t>
      </w:r>
      <w:r w:rsidR="00EE08AA" w:rsidRPr="00744F90">
        <w:rPr>
          <w:rFonts w:ascii="Times New Roman" w:hAnsi="Times New Roman" w:cs="Times New Roman"/>
          <w:sz w:val="28"/>
          <w:szCs w:val="28"/>
        </w:rPr>
        <w:t>).</w:t>
      </w:r>
    </w:p>
    <w:p w:rsidR="007342CE" w:rsidRDefault="00EE08AA" w:rsidP="00744F90">
      <w:pPr>
        <w:jc w:val="both"/>
        <w:rPr>
          <w:rFonts w:ascii="Times New Roman" w:hAnsi="Times New Roman" w:cs="Times New Roman"/>
          <w:sz w:val="28"/>
          <w:szCs w:val="28"/>
        </w:rPr>
      </w:pPr>
      <w:r w:rsidRPr="00744F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42CE" w:rsidRPr="00744F90">
        <w:rPr>
          <w:rFonts w:ascii="Times New Roman" w:hAnsi="Times New Roman" w:cs="Times New Roman"/>
          <w:sz w:val="28"/>
          <w:szCs w:val="28"/>
        </w:rPr>
        <w:t>Данный документ обязывает управляющие организации вести учет</w:t>
      </w:r>
      <w:r w:rsidR="007342CE">
        <w:rPr>
          <w:rFonts w:ascii="Times New Roman" w:hAnsi="Times New Roman" w:cs="Times New Roman"/>
          <w:sz w:val="28"/>
          <w:szCs w:val="28"/>
        </w:rPr>
        <w:t xml:space="preserve"> граждан, проживающих в доме, а также подробно регламентирует порядок действий управляющей организации </w:t>
      </w:r>
      <w:r w:rsidR="007342CE" w:rsidRPr="00EE08AA">
        <w:rPr>
          <w:rFonts w:ascii="Times New Roman" w:hAnsi="Times New Roman" w:cs="Times New Roman"/>
          <w:b/>
          <w:sz w:val="28"/>
          <w:szCs w:val="28"/>
        </w:rPr>
        <w:t>по выявлению незарегистрированных жителей</w:t>
      </w:r>
      <w:r w:rsidR="007342CE">
        <w:rPr>
          <w:rFonts w:ascii="Times New Roman" w:hAnsi="Times New Roman" w:cs="Times New Roman"/>
          <w:sz w:val="28"/>
          <w:szCs w:val="28"/>
        </w:rPr>
        <w:t>. Нововведение затронет те квартиры, которые не оборудованы ИПУ.</w:t>
      </w:r>
    </w:p>
    <w:p w:rsidR="007342CE" w:rsidRDefault="00EE08AA" w:rsidP="00734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342CE">
        <w:rPr>
          <w:rFonts w:ascii="Times New Roman" w:hAnsi="Times New Roman" w:cs="Times New Roman"/>
          <w:sz w:val="28"/>
          <w:szCs w:val="28"/>
        </w:rPr>
        <w:t xml:space="preserve">Напомним, что расчет и начисление платы за горячую и холодную воду, а также за водоотведение в квартирах без индивидуальных приборов учета производится исходя из показаний общедомового прибора учета: из показаний ОДПУ вычитаются показания квартирных приборов учета, траты на общедомовые нужды, объем воды, израсходованный юридическими лицами (если такие есть в доме), а остаток распределяется по квартирам без ИПУ пропорционально </w:t>
      </w:r>
      <w:r w:rsidR="007342CE" w:rsidRPr="007342CE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зарегистрированным</w:t>
      </w:r>
      <w:r w:rsidR="007342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342CE">
        <w:rPr>
          <w:rFonts w:ascii="Times New Roman" w:hAnsi="Times New Roman" w:cs="Times New Roman"/>
          <w:sz w:val="28"/>
          <w:szCs w:val="28"/>
        </w:rPr>
        <w:t xml:space="preserve"> них жителям.</w:t>
      </w:r>
    </w:p>
    <w:p w:rsidR="00EE08AA" w:rsidRDefault="00EE08AA" w:rsidP="00EE0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Ситуация, при которой в квартире без ИПУ прописан один человек, а проживают по факту значительно больше, встречается практически в каждом доме.</w:t>
      </w:r>
    </w:p>
    <w:p w:rsidR="00EE08AA" w:rsidRDefault="00EE08AA" w:rsidP="00EE08AA">
      <w:pPr>
        <w:jc w:val="both"/>
        <w:rPr>
          <w:rFonts w:ascii="Times New Roman" w:hAnsi="Times New Roman" w:cs="Times New Roman"/>
          <w:sz w:val="28"/>
          <w:szCs w:val="28"/>
        </w:rPr>
      </w:pPr>
      <w:r w:rsidRPr="00821BD4">
        <w:rPr>
          <w:rFonts w:ascii="Times New Roman" w:hAnsi="Times New Roman" w:cs="Times New Roman"/>
          <w:b/>
          <w:sz w:val="28"/>
          <w:szCs w:val="28"/>
        </w:rPr>
        <w:t xml:space="preserve">          Отсутствие регистрации, фактически проживающих граждан по месту их жительства, не освобождает  от уплаты необходимых коммунальных услуг</w:t>
      </w:r>
      <w:r>
        <w:rPr>
          <w:rFonts w:ascii="Times New Roman" w:hAnsi="Times New Roman" w:cs="Times New Roman"/>
          <w:sz w:val="28"/>
          <w:szCs w:val="28"/>
        </w:rPr>
        <w:t>, т.к. в противном случае будут допущены нарушение прав других граждан, проживающих в доме, поскольку именно на них перераспределится потребленное неучтенными жильцами количество коммунальных услуг.</w:t>
      </w:r>
    </w:p>
    <w:p w:rsidR="00744F90" w:rsidRPr="00744F90" w:rsidRDefault="00EE08AA" w:rsidP="00744F90">
      <w:pPr>
        <w:jc w:val="both"/>
        <w:rPr>
          <w:rFonts w:ascii="Times New Roman" w:hAnsi="Times New Roman" w:cs="Times New Roman"/>
          <w:sz w:val="28"/>
          <w:szCs w:val="28"/>
        </w:rPr>
      </w:pPr>
      <w:r w:rsidRPr="00821BD4">
        <w:rPr>
          <w:rFonts w:ascii="Times New Roman" w:hAnsi="Times New Roman" w:cs="Times New Roman"/>
          <w:b/>
          <w:sz w:val="28"/>
          <w:szCs w:val="28"/>
        </w:rPr>
        <w:t xml:space="preserve">           В соответствии с Распоряжением </w:t>
      </w:r>
      <w:proofErr w:type="spellStart"/>
      <w:r w:rsidRPr="00821BD4">
        <w:rPr>
          <w:rFonts w:ascii="Times New Roman" w:hAnsi="Times New Roman" w:cs="Times New Roman"/>
          <w:b/>
          <w:sz w:val="28"/>
          <w:szCs w:val="28"/>
        </w:rPr>
        <w:t>ДЖКХиБ</w:t>
      </w:r>
      <w:proofErr w:type="spellEnd"/>
      <w:r w:rsidRPr="00821BD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744F90" w:rsidRPr="00821BD4">
        <w:rPr>
          <w:rFonts w:ascii="Times New Roman" w:hAnsi="Times New Roman" w:cs="Times New Roman"/>
          <w:b/>
          <w:sz w:val="28"/>
          <w:szCs w:val="28"/>
        </w:rPr>
        <w:t xml:space="preserve"> 05-14-21</w:t>
      </w:r>
      <w:r w:rsidR="006D7128">
        <w:rPr>
          <w:rFonts w:ascii="Times New Roman" w:hAnsi="Times New Roman" w:cs="Times New Roman"/>
          <w:b/>
          <w:sz w:val="28"/>
          <w:szCs w:val="28"/>
        </w:rPr>
        <w:t>/3 от 30 января 2013 года</w:t>
      </w:r>
      <w:r w:rsidRPr="00821BD4">
        <w:rPr>
          <w:rFonts w:ascii="Times New Roman" w:hAnsi="Times New Roman" w:cs="Times New Roman"/>
          <w:b/>
          <w:sz w:val="28"/>
          <w:szCs w:val="28"/>
        </w:rPr>
        <w:t>, управляющая организация обязана осуществлять проверку поступающей информации о незарегистрированных жителях.</w:t>
      </w:r>
      <w:r w:rsidR="00744F90" w:rsidRPr="00744F90">
        <w:rPr>
          <w:rFonts w:ascii="Times New Roman" w:hAnsi="Times New Roman" w:cs="Times New Roman"/>
          <w:sz w:val="28"/>
          <w:szCs w:val="28"/>
        </w:rPr>
        <w:t xml:space="preserve"> Проверка должна осуществляться в составе комиссии</w:t>
      </w:r>
      <w:r w:rsidR="00744F90">
        <w:rPr>
          <w:rFonts w:ascii="Times New Roman" w:hAnsi="Times New Roman" w:cs="Times New Roman"/>
          <w:sz w:val="28"/>
          <w:szCs w:val="28"/>
        </w:rPr>
        <w:t>, с оформлением Акта,</w:t>
      </w:r>
      <w:r w:rsidR="00744F90" w:rsidRPr="00744F90">
        <w:rPr>
          <w:rFonts w:ascii="Times New Roman" w:hAnsi="Times New Roman" w:cs="Times New Roman"/>
          <w:sz w:val="28"/>
          <w:szCs w:val="28"/>
        </w:rPr>
        <w:t xml:space="preserve"> устанавливающим постоянное проживание незарегистриров</w:t>
      </w:r>
      <w:bookmarkStart w:id="0" w:name="_GoBack"/>
      <w:r w:rsidR="00744F90" w:rsidRPr="00744F90">
        <w:rPr>
          <w:rFonts w:ascii="Times New Roman" w:hAnsi="Times New Roman" w:cs="Times New Roman"/>
          <w:sz w:val="28"/>
          <w:szCs w:val="28"/>
        </w:rPr>
        <w:t>а</w:t>
      </w:r>
      <w:bookmarkEnd w:id="0"/>
      <w:r w:rsidR="00744F90" w:rsidRPr="00744F90">
        <w:rPr>
          <w:rFonts w:ascii="Times New Roman" w:hAnsi="Times New Roman" w:cs="Times New Roman"/>
          <w:sz w:val="28"/>
          <w:szCs w:val="28"/>
        </w:rPr>
        <w:t>нных граждан в данном жилом помещении</w:t>
      </w:r>
      <w:r w:rsidR="00744F90">
        <w:rPr>
          <w:rFonts w:ascii="Times New Roman" w:hAnsi="Times New Roman" w:cs="Times New Roman"/>
          <w:sz w:val="28"/>
          <w:szCs w:val="28"/>
        </w:rPr>
        <w:t xml:space="preserve">, </w:t>
      </w:r>
      <w:r w:rsidR="00744F90" w:rsidRPr="00744F90">
        <w:rPr>
          <w:rFonts w:ascii="Times New Roman" w:hAnsi="Times New Roman" w:cs="Times New Roman"/>
          <w:sz w:val="28"/>
          <w:szCs w:val="28"/>
        </w:rPr>
        <w:t>периода прожив</w:t>
      </w:r>
      <w:r w:rsidR="00744F90">
        <w:rPr>
          <w:rFonts w:ascii="Times New Roman" w:hAnsi="Times New Roman" w:cs="Times New Roman"/>
          <w:sz w:val="28"/>
          <w:szCs w:val="28"/>
        </w:rPr>
        <w:t>ания и т.д.</w:t>
      </w:r>
    </w:p>
    <w:p w:rsidR="007342CE" w:rsidRPr="007342CE" w:rsidRDefault="00CA71D6" w:rsidP="00734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71D6">
        <w:rPr>
          <w:rFonts w:ascii="Times New Roman" w:hAnsi="Times New Roman" w:cs="Times New Roman"/>
          <w:sz w:val="28"/>
          <w:szCs w:val="28"/>
        </w:rPr>
        <w:t>Управляющая организация передает информацию о факте проживания незарегистрированных граждан с приложением подтверждающих документов в государственные казенные учреждения города Москвы инженерные службы районов (уполномоченные филиалы государственных бюджетных учреждений города Москвы "Многофункциональные центры предоставления государственных услуг административных округов") для осуществления начислений за коммунальные услуги в рамках договора об организации расчетов.</w:t>
      </w:r>
      <w:r w:rsidR="007342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42CE" w:rsidRPr="007342CE" w:rsidSect="00CA71D6">
      <w:pgSz w:w="11906" w:h="16838"/>
      <w:pgMar w:top="851" w:right="707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2CE"/>
    <w:rsid w:val="00005A41"/>
    <w:rsid w:val="00016B22"/>
    <w:rsid w:val="000218C0"/>
    <w:rsid w:val="000315EB"/>
    <w:rsid w:val="00074B28"/>
    <w:rsid w:val="000E5F15"/>
    <w:rsid w:val="0011500D"/>
    <w:rsid w:val="00140870"/>
    <w:rsid w:val="00165FA0"/>
    <w:rsid w:val="001773C1"/>
    <w:rsid w:val="001D5F2B"/>
    <w:rsid w:val="001D70CD"/>
    <w:rsid w:val="001E4DF7"/>
    <w:rsid w:val="001E6E78"/>
    <w:rsid w:val="001F21A8"/>
    <w:rsid w:val="002170BF"/>
    <w:rsid w:val="00247835"/>
    <w:rsid w:val="0026118B"/>
    <w:rsid w:val="00290B74"/>
    <w:rsid w:val="00292C01"/>
    <w:rsid w:val="002A48CB"/>
    <w:rsid w:val="002A4E49"/>
    <w:rsid w:val="002B0CC9"/>
    <w:rsid w:val="00323DA6"/>
    <w:rsid w:val="00331587"/>
    <w:rsid w:val="003E2655"/>
    <w:rsid w:val="00474257"/>
    <w:rsid w:val="004743CB"/>
    <w:rsid w:val="0049021B"/>
    <w:rsid w:val="00496114"/>
    <w:rsid w:val="004E6DD3"/>
    <w:rsid w:val="005031BE"/>
    <w:rsid w:val="00506D0A"/>
    <w:rsid w:val="00515E37"/>
    <w:rsid w:val="00535309"/>
    <w:rsid w:val="005512FB"/>
    <w:rsid w:val="00562873"/>
    <w:rsid w:val="00575732"/>
    <w:rsid w:val="00597E0C"/>
    <w:rsid w:val="005B2C0A"/>
    <w:rsid w:val="005F1A31"/>
    <w:rsid w:val="0061317C"/>
    <w:rsid w:val="00626F18"/>
    <w:rsid w:val="00630662"/>
    <w:rsid w:val="00640F7B"/>
    <w:rsid w:val="006713B0"/>
    <w:rsid w:val="006851E2"/>
    <w:rsid w:val="006D11DF"/>
    <w:rsid w:val="006D7128"/>
    <w:rsid w:val="007342CE"/>
    <w:rsid w:val="007403B7"/>
    <w:rsid w:val="00744871"/>
    <w:rsid w:val="00744F90"/>
    <w:rsid w:val="00746459"/>
    <w:rsid w:val="00754EC1"/>
    <w:rsid w:val="00764BC8"/>
    <w:rsid w:val="007A1525"/>
    <w:rsid w:val="007B68ED"/>
    <w:rsid w:val="007C4EA8"/>
    <w:rsid w:val="007C58B1"/>
    <w:rsid w:val="00804609"/>
    <w:rsid w:val="00821BD4"/>
    <w:rsid w:val="0085357E"/>
    <w:rsid w:val="00876BD0"/>
    <w:rsid w:val="008E6E2E"/>
    <w:rsid w:val="009417BA"/>
    <w:rsid w:val="00960616"/>
    <w:rsid w:val="0098268E"/>
    <w:rsid w:val="009829B1"/>
    <w:rsid w:val="00987848"/>
    <w:rsid w:val="009976E2"/>
    <w:rsid w:val="009A0E71"/>
    <w:rsid w:val="009E5A13"/>
    <w:rsid w:val="00A049EE"/>
    <w:rsid w:val="00A35D93"/>
    <w:rsid w:val="00A54B07"/>
    <w:rsid w:val="00AA1816"/>
    <w:rsid w:val="00AD6868"/>
    <w:rsid w:val="00AD6C0F"/>
    <w:rsid w:val="00AE211A"/>
    <w:rsid w:val="00AE3205"/>
    <w:rsid w:val="00AF59F4"/>
    <w:rsid w:val="00B179E8"/>
    <w:rsid w:val="00B33C06"/>
    <w:rsid w:val="00B372D2"/>
    <w:rsid w:val="00B60DAF"/>
    <w:rsid w:val="00B84065"/>
    <w:rsid w:val="00BD0A9E"/>
    <w:rsid w:val="00BF79C3"/>
    <w:rsid w:val="00C07914"/>
    <w:rsid w:val="00C27A9B"/>
    <w:rsid w:val="00C5758A"/>
    <w:rsid w:val="00C66D79"/>
    <w:rsid w:val="00CA71D6"/>
    <w:rsid w:val="00CE12CD"/>
    <w:rsid w:val="00CF4851"/>
    <w:rsid w:val="00D32F7C"/>
    <w:rsid w:val="00D356D0"/>
    <w:rsid w:val="00D6366C"/>
    <w:rsid w:val="00D87041"/>
    <w:rsid w:val="00D9733F"/>
    <w:rsid w:val="00DB452A"/>
    <w:rsid w:val="00DB791D"/>
    <w:rsid w:val="00E17F9B"/>
    <w:rsid w:val="00E41260"/>
    <w:rsid w:val="00E83988"/>
    <w:rsid w:val="00E9575A"/>
    <w:rsid w:val="00EA25D5"/>
    <w:rsid w:val="00EC11ED"/>
    <w:rsid w:val="00ED487D"/>
    <w:rsid w:val="00ED680E"/>
    <w:rsid w:val="00EE08AA"/>
    <w:rsid w:val="00F13B5F"/>
    <w:rsid w:val="00F157BB"/>
    <w:rsid w:val="00F53C6A"/>
    <w:rsid w:val="00F55B8C"/>
    <w:rsid w:val="00F6012D"/>
    <w:rsid w:val="00FA1D93"/>
    <w:rsid w:val="00FB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Rudakova</cp:lastModifiedBy>
  <cp:revision>7</cp:revision>
  <dcterms:created xsi:type="dcterms:W3CDTF">2013-02-20T05:36:00Z</dcterms:created>
  <dcterms:modified xsi:type="dcterms:W3CDTF">2013-03-18T05:00:00Z</dcterms:modified>
</cp:coreProperties>
</file>